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23D5" w:rsidRDefault="00EC0AE2" w:rsidP="00EC0AE2">
      <w:pPr>
        <w:pStyle w:val="Ttulo"/>
      </w:pPr>
      <w:r>
        <w:t>Tema 10</w:t>
      </w:r>
      <w:r w:rsidR="0033241D">
        <w:t>*</w:t>
      </w:r>
    </w:p>
    <w:p w:rsidR="00EC0AE2" w:rsidRDefault="00EC0AE2" w:rsidP="00EC0AE2">
      <w:pPr>
        <w:rPr>
          <w:rFonts w:cs="Times New Roman"/>
          <w:b/>
        </w:rPr>
      </w:pPr>
      <w:r>
        <w:rPr>
          <w:rFonts w:cs="Times New Roman"/>
          <w:b/>
        </w:rPr>
        <w:t>La recaudación (I). La recaudación. Actuaciones y procedimientos. Órganos de recaudación. Extinción de las deudas: el pago</w:t>
      </w:r>
      <w:r w:rsidR="00D30692">
        <w:rPr>
          <w:rFonts w:cs="Times New Roman"/>
          <w:b/>
        </w:rPr>
        <w:t>, la prescripción</w:t>
      </w:r>
      <w:r>
        <w:rPr>
          <w:rFonts w:cs="Times New Roman"/>
          <w:b/>
        </w:rPr>
        <w:t xml:space="preserve"> y otras formas de extinción. Obligados al pago. Garantías de la deuda tributaria. Aplazamientos y fraccionamientos.</w:t>
      </w:r>
      <w:r w:rsidR="00D30692">
        <w:rPr>
          <w:rFonts w:cs="Times New Roman"/>
          <w:b/>
        </w:rPr>
        <w:t xml:space="preserve"> Participación de las entidades de crédito en el procedimiento de recaudación.</w:t>
      </w:r>
    </w:p>
    <w:p w:rsidR="00EC0AE2" w:rsidRDefault="00EC0AE2" w:rsidP="00EC0AE2">
      <w:pPr>
        <w:pStyle w:val="Prrafodelista"/>
        <w:numPr>
          <w:ilvl w:val="0"/>
          <w:numId w:val="1"/>
        </w:numPr>
        <w:rPr>
          <w:rFonts w:cs="Times New Roman"/>
        </w:rPr>
      </w:pPr>
      <w:r>
        <w:rPr>
          <w:rFonts w:cs="Times New Roman"/>
        </w:rPr>
        <w:t>LA RECAUDACIÓN. ACTUACIONES Y PROCEDIMIENTOS</w:t>
      </w:r>
    </w:p>
    <w:p w:rsidR="00EC0AE2" w:rsidRPr="00EC0AE2" w:rsidRDefault="00EC0AE2" w:rsidP="00EC0AE2">
      <w:pPr>
        <w:pStyle w:val="Prrafodelista"/>
        <w:numPr>
          <w:ilvl w:val="1"/>
          <w:numId w:val="1"/>
        </w:numPr>
        <w:rPr>
          <w:rFonts w:cs="Times New Roman"/>
        </w:rPr>
      </w:pPr>
      <w:r w:rsidRPr="00EC0AE2">
        <w:rPr>
          <w:rFonts w:cs="Times New Roman"/>
        </w:rPr>
        <w:t>RÉGIMEN JURÍDICO</w:t>
      </w:r>
    </w:p>
    <w:p w:rsidR="008728CE" w:rsidRDefault="00EC0AE2" w:rsidP="00EC0AE2">
      <w:pPr>
        <w:rPr>
          <w:rFonts w:cs="Times New Roman"/>
        </w:rPr>
      </w:pPr>
      <w:r>
        <w:rPr>
          <w:rFonts w:cs="Times New Roman"/>
        </w:rPr>
        <w:t>Se encuentra</w:t>
      </w:r>
      <w:r w:rsidR="00D30692">
        <w:rPr>
          <w:rFonts w:cs="Times New Roman"/>
        </w:rPr>
        <w:t xml:space="preserve"> regulada principalmente</w:t>
      </w:r>
      <w:r>
        <w:rPr>
          <w:rFonts w:cs="Times New Roman"/>
        </w:rPr>
        <w:t xml:space="preserve"> en los artículos 160 a 177 de la Ley 58/2013 General Tributaria (en adelante LGT) así como en el Reglamento General de Recaudación (RGR).</w:t>
      </w:r>
    </w:p>
    <w:p w:rsidR="00EC0AE2" w:rsidRPr="00E3050C" w:rsidRDefault="008728CE" w:rsidP="00EC0AE2">
      <w:pPr>
        <w:rPr>
          <w:rFonts w:cs="Times New Roman"/>
          <w:color w:val="FF0000"/>
        </w:rPr>
      </w:pPr>
      <w:r w:rsidRPr="00E3050C">
        <w:rPr>
          <w:rFonts w:cs="Times New Roman"/>
          <w:color w:val="FF0000"/>
        </w:rPr>
        <w:t>Tiene carácter supletorio el Reglamento General de las actuaciones y los procedimientos de gestión e inspección tributaria.</w:t>
      </w:r>
    </w:p>
    <w:p w:rsidR="00EC0AE2" w:rsidRPr="00EC0AE2" w:rsidRDefault="00EC0AE2" w:rsidP="00EC0AE2">
      <w:pPr>
        <w:pStyle w:val="Prrafodelista"/>
        <w:numPr>
          <w:ilvl w:val="1"/>
          <w:numId w:val="1"/>
        </w:numPr>
        <w:rPr>
          <w:rFonts w:cs="Times New Roman"/>
        </w:rPr>
      </w:pPr>
      <w:r w:rsidRPr="00EC0AE2">
        <w:rPr>
          <w:rFonts w:cs="Times New Roman"/>
        </w:rPr>
        <w:t>CONCEPTO</w:t>
      </w:r>
    </w:p>
    <w:p w:rsidR="00EC0AE2" w:rsidRDefault="00EC0AE2" w:rsidP="00EC0AE2">
      <w:pPr>
        <w:rPr>
          <w:rFonts w:cs="Times New Roman"/>
        </w:rPr>
      </w:pPr>
      <w:r>
        <w:rPr>
          <w:rFonts w:cs="Times New Roman"/>
        </w:rPr>
        <w:t>Como dispone el artículo 160</w:t>
      </w:r>
      <w:r w:rsidR="00D30692">
        <w:rPr>
          <w:rFonts w:cs="Times New Roman"/>
        </w:rPr>
        <w:t xml:space="preserve"> y el artículo 2 del RGR, </w:t>
      </w:r>
      <w:r>
        <w:rPr>
          <w:rFonts w:cs="Times New Roman"/>
        </w:rPr>
        <w:t>la recaudación es el ejercicio de las funciones administrativas conducentes al c</w:t>
      </w:r>
      <w:r w:rsidR="006C79B1">
        <w:rPr>
          <w:rFonts w:cs="Times New Roman"/>
        </w:rPr>
        <w:t xml:space="preserve">obro de las deudas tributarias </w:t>
      </w:r>
      <w:r>
        <w:rPr>
          <w:rFonts w:cs="Times New Roman"/>
        </w:rPr>
        <w:t xml:space="preserve">y sanciones tributarias y demás recursos </w:t>
      </w:r>
      <w:r w:rsidR="00D30692">
        <w:rPr>
          <w:rFonts w:cs="Times New Roman"/>
        </w:rPr>
        <w:t xml:space="preserve">de naturaleza pública </w:t>
      </w:r>
      <w:r>
        <w:rPr>
          <w:rFonts w:cs="Times New Roman"/>
        </w:rPr>
        <w:t>que deban satisfacer los obligados al pago.</w:t>
      </w:r>
    </w:p>
    <w:p w:rsidR="008728CE" w:rsidRPr="00E3050C" w:rsidRDefault="008728CE" w:rsidP="00EC0AE2">
      <w:pPr>
        <w:rPr>
          <w:rFonts w:cs="Times New Roman"/>
          <w:color w:val="FF0000"/>
        </w:rPr>
      </w:pPr>
      <w:r w:rsidRPr="00E3050C">
        <w:rPr>
          <w:rFonts w:cs="Times New Roman"/>
          <w:color w:val="FF0000"/>
        </w:rPr>
        <w:t>La gestión recaudatoria también podrá consistir en el desarrollo de actuaciones recaudatorias y de colaboración conforme a la normativa de asistencia mutua a la que se refiere el artículo 1.2 de la LGT.</w:t>
      </w:r>
    </w:p>
    <w:p w:rsidR="00EC0AE2" w:rsidRPr="00EC0AE2" w:rsidRDefault="00EC0AE2" w:rsidP="00EC0AE2">
      <w:pPr>
        <w:pStyle w:val="Prrafodelista"/>
        <w:numPr>
          <w:ilvl w:val="1"/>
          <w:numId w:val="1"/>
        </w:numPr>
        <w:rPr>
          <w:rFonts w:cs="Times New Roman"/>
        </w:rPr>
      </w:pPr>
      <w:r w:rsidRPr="00EC0AE2">
        <w:rPr>
          <w:rFonts w:cs="Times New Roman"/>
        </w:rPr>
        <w:t>PERIODOS DE RECAUDACIÓN</w:t>
      </w:r>
    </w:p>
    <w:p w:rsidR="00EC0AE2" w:rsidRDefault="00EC0AE2" w:rsidP="00EC0AE2">
      <w:pPr>
        <w:rPr>
          <w:rFonts w:cs="Times New Roman"/>
        </w:rPr>
      </w:pPr>
      <w:r>
        <w:rPr>
          <w:rFonts w:cs="Times New Roman"/>
        </w:rPr>
        <w:t>Según el artículo 160 LGT la recaudación de las deudas tributarias se hará en periodo voluntario (</w:t>
      </w:r>
      <w:r w:rsidR="00D30692">
        <w:rPr>
          <w:rFonts w:cs="Times New Roman"/>
        </w:rPr>
        <w:t>en los plazos del</w:t>
      </w:r>
      <w:r>
        <w:rPr>
          <w:rFonts w:cs="Times New Roman"/>
        </w:rPr>
        <w:t xml:space="preserve"> artículo 62 LGT) o en periodo ejecutivo (mediante el pago</w:t>
      </w:r>
      <w:r w:rsidR="00D30692">
        <w:rPr>
          <w:rFonts w:cs="Times New Roman"/>
        </w:rPr>
        <w:t xml:space="preserve"> o cumplimiento</w:t>
      </w:r>
      <w:r>
        <w:rPr>
          <w:rFonts w:cs="Times New Roman"/>
        </w:rPr>
        <w:t xml:space="preserve"> espontáneo o mediante el procedimiento de apremio).</w:t>
      </w:r>
    </w:p>
    <w:p w:rsidR="00EC0AE2" w:rsidRPr="00EC0AE2" w:rsidRDefault="00EC0AE2" w:rsidP="00EC0AE2">
      <w:pPr>
        <w:pStyle w:val="Prrafodelista"/>
        <w:numPr>
          <w:ilvl w:val="1"/>
          <w:numId w:val="1"/>
        </w:numPr>
        <w:rPr>
          <w:rFonts w:cs="Times New Roman"/>
        </w:rPr>
      </w:pPr>
      <w:r w:rsidRPr="00EC0AE2">
        <w:rPr>
          <w:rFonts w:cs="Times New Roman"/>
        </w:rPr>
        <w:t>FACULTADES DE LA RECAUDACIÓN TRIBUTARIA</w:t>
      </w:r>
    </w:p>
    <w:p w:rsidR="00EC0AE2" w:rsidRDefault="00EC0AE2" w:rsidP="00EC0AE2">
      <w:pPr>
        <w:rPr>
          <w:rFonts w:cs="Times New Roman"/>
        </w:rPr>
      </w:pPr>
      <w:r>
        <w:rPr>
          <w:rFonts w:cs="Times New Roman"/>
        </w:rPr>
        <w:t>De conformidad con el artículo 162 de la LGT los funcionarios que desarrollen funciones de recaudación y para asegurar o efectuar el cobro de la deuda tributaria:</w:t>
      </w:r>
    </w:p>
    <w:p w:rsidR="00EC0AE2" w:rsidRDefault="00EC0AE2" w:rsidP="00EC0AE2">
      <w:pPr>
        <w:pStyle w:val="Prrafodelista"/>
        <w:numPr>
          <w:ilvl w:val="0"/>
          <w:numId w:val="2"/>
        </w:numPr>
        <w:rPr>
          <w:rFonts w:cs="Times New Roman"/>
        </w:rPr>
      </w:pPr>
      <w:r>
        <w:rPr>
          <w:rFonts w:cs="Times New Roman"/>
        </w:rPr>
        <w:t>Podrán comprobar e investigar la existencia y situación de los bienes o derechos de los obligados tributarios.</w:t>
      </w:r>
    </w:p>
    <w:p w:rsidR="00EC0AE2" w:rsidRDefault="006C79B1" w:rsidP="00EC0AE2">
      <w:pPr>
        <w:pStyle w:val="Prrafodelista"/>
        <w:numPr>
          <w:ilvl w:val="0"/>
          <w:numId w:val="2"/>
        </w:numPr>
        <w:rPr>
          <w:rFonts w:cs="Times New Roman"/>
        </w:rPr>
      </w:pPr>
      <w:r>
        <w:rPr>
          <w:rFonts w:cs="Times New Roman"/>
        </w:rPr>
        <w:t xml:space="preserve">Tendrán </w:t>
      </w:r>
      <w:r w:rsidR="00EC0AE2">
        <w:rPr>
          <w:rFonts w:cs="Times New Roman"/>
        </w:rPr>
        <w:t xml:space="preserve">facultades </w:t>
      </w:r>
      <w:r w:rsidR="00415D74">
        <w:rPr>
          <w:rFonts w:cs="Times New Roman"/>
        </w:rPr>
        <w:t xml:space="preserve">como entrada en locales de negocios, examen de documentos… </w:t>
      </w:r>
      <w:r w:rsidR="00F26210">
        <w:rPr>
          <w:rFonts w:cs="Times New Roman"/>
        </w:rPr>
        <w:t>(</w:t>
      </w:r>
      <w:r w:rsidR="00415D74">
        <w:rPr>
          <w:rFonts w:cs="Times New Roman"/>
        </w:rPr>
        <w:t>artículo 142</w:t>
      </w:r>
      <w:r w:rsidR="00721AE0">
        <w:rPr>
          <w:rFonts w:cs="Times New Roman"/>
        </w:rPr>
        <w:t xml:space="preserve"> LGT</w:t>
      </w:r>
      <w:r w:rsidR="00F26210">
        <w:rPr>
          <w:rFonts w:cs="Times New Roman"/>
        </w:rPr>
        <w:t>)</w:t>
      </w:r>
      <w:r w:rsidR="00415D74">
        <w:rPr>
          <w:rFonts w:cs="Times New Roman"/>
        </w:rPr>
        <w:t>.</w:t>
      </w:r>
      <w:r w:rsidR="00EC0AE2">
        <w:rPr>
          <w:rFonts w:cs="Times New Roman"/>
        </w:rPr>
        <w:t xml:space="preserve"> </w:t>
      </w:r>
    </w:p>
    <w:p w:rsidR="00415D74" w:rsidRDefault="00415D74" w:rsidP="00EC0AE2">
      <w:pPr>
        <w:pStyle w:val="Prrafodelista"/>
        <w:numPr>
          <w:ilvl w:val="0"/>
          <w:numId w:val="2"/>
        </w:numPr>
        <w:rPr>
          <w:rFonts w:cs="Times New Roman"/>
        </w:rPr>
      </w:pPr>
      <w:r>
        <w:rPr>
          <w:rFonts w:cs="Times New Roman"/>
        </w:rPr>
        <w:t>Podrán adoptar medidas caute</w:t>
      </w:r>
      <w:r w:rsidR="001C2E70">
        <w:rPr>
          <w:rFonts w:cs="Times New Roman"/>
        </w:rPr>
        <w:t>lares según el artículo 146 LGT (precinto, depósito, incautación…)</w:t>
      </w:r>
    </w:p>
    <w:p w:rsidR="00415D74" w:rsidRDefault="00415D74" w:rsidP="00EC0AE2">
      <w:pPr>
        <w:pStyle w:val="Prrafodelista"/>
        <w:numPr>
          <w:ilvl w:val="0"/>
          <w:numId w:val="2"/>
        </w:numPr>
        <w:rPr>
          <w:rFonts w:cs="Times New Roman"/>
        </w:rPr>
      </w:pPr>
      <w:r>
        <w:rPr>
          <w:rFonts w:cs="Times New Roman"/>
        </w:rPr>
        <w:t>Podrán requerir a los obligados tributarios una relación de los bienes y derechos integrantes del patrimonio.</w:t>
      </w:r>
    </w:p>
    <w:p w:rsidR="00415D74" w:rsidRDefault="00415D74" w:rsidP="006C79B1">
      <w:pPr>
        <w:pStyle w:val="Prrafodelista"/>
        <w:numPr>
          <w:ilvl w:val="0"/>
          <w:numId w:val="2"/>
        </w:numPr>
        <w:rPr>
          <w:rFonts w:cs="Times New Roman"/>
        </w:rPr>
      </w:pPr>
      <w:r>
        <w:rPr>
          <w:rFonts w:cs="Times New Roman"/>
        </w:rPr>
        <w:t xml:space="preserve">Podrán acordar la ejecución subsidiaria de las resoluciones o requerimientos </w:t>
      </w:r>
      <w:r w:rsidR="006C79B1">
        <w:rPr>
          <w:rFonts w:cs="Times New Roman"/>
        </w:rPr>
        <w:t>dictados</w:t>
      </w:r>
      <w:r>
        <w:rPr>
          <w:rFonts w:cs="Times New Roman"/>
        </w:rPr>
        <w:t xml:space="preserve"> en el cur</w:t>
      </w:r>
      <w:r w:rsidR="001C2E70">
        <w:rPr>
          <w:rFonts w:cs="Times New Roman"/>
        </w:rPr>
        <w:t>so del procedimiento de apremio, en el caso de que el obligado tributario no las cumpliera.</w:t>
      </w:r>
    </w:p>
    <w:p w:rsidR="001C2E70" w:rsidRPr="001C2E70" w:rsidRDefault="001C2E70" w:rsidP="001C2E70">
      <w:pPr>
        <w:pStyle w:val="Prrafodelista"/>
        <w:rPr>
          <w:rFonts w:cs="Times New Roman"/>
        </w:rPr>
      </w:pPr>
    </w:p>
    <w:p w:rsidR="00415D74" w:rsidRDefault="006C79B1" w:rsidP="00415D74">
      <w:pPr>
        <w:pStyle w:val="Prrafodelista"/>
        <w:numPr>
          <w:ilvl w:val="0"/>
          <w:numId w:val="1"/>
        </w:numPr>
        <w:rPr>
          <w:rFonts w:cs="Times New Roman"/>
        </w:rPr>
      </w:pPr>
      <w:r>
        <w:rPr>
          <w:rFonts w:cs="Times New Roman"/>
        </w:rPr>
        <w:t>Ó</w:t>
      </w:r>
      <w:r w:rsidR="00415D74">
        <w:rPr>
          <w:rFonts w:cs="Times New Roman"/>
        </w:rPr>
        <w:t>RGANOS DE RECAUDACIÓN</w:t>
      </w:r>
    </w:p>
    <w:p w:rsidR="00415D74" w:rsidRPr="00415D74" w:rsidRDefault="00415D74" w:rsidP="00415D74">
      <w:pPr>
        <w:pStyle w:val="Prrafodelista"/>
        <w:numPr>
          <w:ilvl w:val="1"/>
          <w:numId w:val="1"/>
        </w:numPr>
        <w:rPr>
          <w:rFonts w:cs="Times New Roman"/>
        </w:rPr>
      </w:pPr>
      <w:r w:rsidRPr="00415D74">
        <w:rPr>
          <w:rFonts w:cs="Times New Roman"/>
        </w:rPr>
        <w:lastRenderedPageBreak/>
        <w:t xml:space="preserve">RECAUDACIÓN </w:t>
      </w:r>
      <w:r w:rsidR="001C2E70">
        <w:rPr>
          <w:rFonts w:cs="Times New Roman"/>
        </w:rPr>
        <w:t>POR LA HACIENDA PÚBLICA ESTATAL</w:t>
      </w:r>
      <w:r w:rsidRPr="00415D74">
        <w:rPr>
          <w:rFonts w:cs="Times New Roman"/>
        </w:rPr>
        <w:t xml:space="preserve"> (</w:t>
      </w:r>
      <w:r w:rsidR="001C2E70">
        <w:rPr>
          <w:rFonts w:cs="Times New Roman"/>
        </w:rPr>
        <w:t xml:space="preserve">ARTS. 3 A </w:t>
      </w:r>
      <w:proofErr w:type="gramStart"/>
      <w:r w:rsidR="001C2E70">
        <w:rPr>
          <w:rFonts w:cs="Times New Roman"/>
        </w:rPr>
        <w:t xml:space="preserve">5  </w:t>
      </w:r>
      <w:r w:rsidRPr="00415D74">
        <w:rPr>
          <w:rFonts w:cs="Times New Roman"/>
        </w:rPr>
        <w:t>RGR</w:t>
      </w:r>
      <w:proofErr w:type="gramEnd"/>
      <w:r w:rsidRPr="00415D74">
        <w:rPr>
          <w:rFonts w:cs="Times New Roman"/>
        </w:rPr>
        <w:t>)</w:t>
      </w:r>
    </w:p>
    <w:p w:rsidR="00415D74" w:rsidRDefault="00415D74" w:rsidP="00415D74">
      <w:pPr>
        <w:rPr>
          <w:rFonts w:cs="Times New Roman"/>
        </w:rPr>
      </w:pPr>
      <w:r>
        <w:rPr>
          <w:rFonts w:cs="Times New Roman"/>
        </w:rPr>
        <w:t>La gestión recaudatoria del Estado y de sus organismos autónomos se llevará</w:t>
      </w:r>
      <w:r w:rsidR="006C79B1">
        <w:rPr>
          <w:rFonts w:cs="Times New Roman"/>
        </w:rPr>
        <w:t xml:space="preserve"> </w:t>
      </w:r>
      <w:r>
        <w:rPr>
          <w:rFonts w:cs="Times New Roman"/>
        </w:rPr>
        <w:t>a cabo:</w:t>
      </w:r>
    </w:p>
    <w:p w:rsidR="00415D74" w:rsidRDefault="00415D74" w:rsidP="00415D74">
      <w:pPr>
        <w:pStyle w:val="Prrafodelista"/>
        <w:numPr>
          <w:ilvl w:val="0"/>
          <w:numId w:val="3"/>
        </w:numPr>
        <w:rPr>
          <w:rFonts w:cs="Times New Roman"/>
        </w:rPr>
      </w:pPr>
      <w:r>
        <w:rPr>
          <w:rFonts w:cs="Times New Roman"/>
        </w:rPr>
        <w:t>La Agencia Estatal de Administración Tributaria (AEAT):</w:t>
      </w:r>
    </w:p>
    <w:p w:rsidR="00415D74" w:rsidRDefault="00415D74" w:rsidP="00415D74">
      <w:pPr>
        <w:pStyle w:val="Prrafodelista"/>
        <w:numPr>
          <w:ilvl w:val="0"/>
          <w:numId w:val="4"/>
        </w:numPr>
        <w:rPr>
          <w:rFonts w:cs="Times New Roman"/>
        </w:rPr>
      </w:pPr>
      <w:r>
        <w:rPr>
          <w:rFonts w:cs="Times New Roman"/>
        </w:rPr>
        <w:t>Cuando se trate de los recursos del sistema tributario estatal y aduanero, tanto en periodo voluntario</w:t>
      </w:r>
      <w:r w:rsidR="001C2E70">
        <w:rPr>
          <w:rFonts w:cs="Times New Roman"/>
        </w:rPr>
        <w:t xml:space="preserve"> (excepto determinadas tasas que se encomiendan en voluntaria al órgano gestor de las mismas)</w:t>
      </w:r>
      <w:r>
        <w:rPr>
          <w:rFonts w:cs="Times New Roman"/>
        </w:rPr>
        <w:t xml:space="preserve"> como ejecutivo.</w:t>
      </w:r>
    </w:p>
    <w:p w:rsidR="00415D74" w:rsidRDefault="00415D74" w:rsidP="00415D74">
      <w:pPr>
        <w:pStyle w:val="Prrafodelista"/>
        <w:numPr>
          <w:ilvl w:val="0"/>
          <w:numId w:val="4"/>
        </w:numPr>
        <w:rPr>
          <w:rFonts w:cs="Times New Roman"/>
        </w:rPr>
      </w:pPr>
      <w:r>
        <w:rPr>
          <w:rFonts w:cs="Times New Roman"/>
        </w:rPr>
        <w:t xml:space="preserve">Cuando se trate de los demás recursos de naturaleza </w:t>
      </w:r>
      <w:r w:rsidR="006C79B1">
        <w:rPr>
          <w:rFonts w:cs="Times New Roman"/>
        </w:rPr>
        <w:t>pública</w:t>
      </w:r>
      <w:r>
        <w:rPr>
          <w:rFonts w:cs="Times New Roman"/>
        </w:rPr>
        <w:t xml:space="preserve"> del Estado y sus organismos autónomos en periodo ejecutivo.</w:t>
      </w:r>
    </w:p>
    <w:p w:rsidR="00415D74" w:rsidRDefault="00415D74" w:rsidP="00415D74">
      <w:pPr>
        <w:pStyle w:val="Prrafodelista"/>
        <w:numPr>
          <w:ilvl w:val="0"/>
          <w:numId w:val="4"/>
        </w:numPr>
        <w:rPr>
          <w:rFonts w:cs="Times New Roman"/>
        </w:rPr>
      </w:pPr>
      <w:r>
        <w:rPr>
          <w:rFonts w:cs="Times New Roman"/>
        </w:rPr>
        <w:t>Cuando</w:t>
      </w:r>
      <w:r w:rsidR="006C79B1">
        <w:rPr>
          <w:rFonts w:cs="Times New Roman"/>
        </w:rPr>
        <w:t xml:space="preserve"> se trate de recursos propios d</w:t>
      </w:r>
      <w:r>
        <w:rPr>
          <w:rFonts w:cs="Times New Roman"/>
        </w:rPr>
        <w:t>e</w:t>
      </w:r>
      <w:r w:rsidR="006C79B1">
        <w:rPr>
          <w:rFonts w:cs="Times New Roman"/>
        </w:rPr>
        <w:t xml:space="preserve"> </w:t>
      </w:r>
      <w:r>
        <w:rPr>
          <w:rFonts w:cs="Times New Roman"/>
        </w:rPr>
        <w:t>la UE y de otras entidades in</w:t>
      </w:r>
      <w:r w:rsidR="001C2E70">
        <w:rPr>
          <w:rFonts w:cs="Times New Roman"/>
        </w:rPr>
        <w:t>ternacionales o supranacionales en periodo voluntario si no está encomendada a otro organismo y en periodo ejecutivo en todo caso.</w:t>
      </w:r>
    </w:p>
    <w:p w:rsidR="00415D74" w:rsidRDefault="00415D74" w:rsidP="00415D74">
      <w:pPr>
        <w:pStyle w:val="Prrafodelista"/>
        <w:numPr>
          <w:ilvl w:val="0"/>
          <w:numId w:val="4"/>
        </w:numPr>
        <w:rPr>
          <w:rFonts w:cs="Times New Roman"/>
        </w:rPr>
      </w:pPr>
      <w:r>
        <w:rPr>
          <w:rFonts w:cs="Times New Roman"/>
        </w:rPr>
        <w:t xml:space="preserve">Cuando por ley o convenio se le encomiende la </w:t>
      </w:r>
      <w:r w:rsidR="006C79B1">
        <w:rPr>
          <w:rFonts w:cs="Times New Roman"/>
        </w:rPr>
        <w:t>recaudación</w:t>
      </w:r>
      <w:r>
        <w:rPr>
          <w:rFonts w:cs="Times New Roman"/>
        </w:rPr>
        <w:t xml:space="preserve"> de recursos de naturaleza </w:t>
      </w:r>
      <w:r w:rsidR="006C79B1">
        <w:rPr>
          <w:rFonts w:cs="Times New Roman"/>
        </w:rPr>
        <w:t>pública</w:t>
      </w:r>
      <w:r>
        <w:rPr>
          <w:rFonts w:cs="Times New Roman"/>
        </w:rPr>
        <w:t xml:space="preserve"> de otras Administraciones </w:t>
      </w:r>
      <w:r w:rsidR="00F26210">
        <w:rPr>
          <w:rFonts w:cs="Times New Roman"/>
        </w:rPr>
        <w:t>pú</w:t>
      </w:r>
      <w:r w:rsidR="006C79B1">
        <w:rPr>
          <w:rFonts w:cs="Times New Roman"/>
        </w:rPr>
        <w:t>blicas</w:t>
      </w:r>
      <w:r>
        <w:rPr>
          <w:rFonts w:cs="Times New Roman"/>
        </w:rPr>
        <w:t xml:space="preserve"> distintas de las </w:t>
      </w:r>
      <w:r w:rsidR="006C79B1">
        <w:rPr>
          <w:rFonts w:cs="Times New Roman"/>
        </w:rPr>
        <w:t>comunidades</w:t>
      </w:r>
      <w:r>
        <w:rPr>
          <w:rFonts w:cs="Times New Roman"/>
        </w:rPr>
        <w:t xml:space="preserve"> autónomas o entidades locales</w:t>
      </w:r>
    </w:p>
    <w:p w:rsidR="00415D74" w:rsidRDefault="00415D74" w:rsidP="00415D74">
      <w:pPr>
        <w:pStyle w:val="Prrafodelista"/>
        <w:numPr>
          <w:ilvl w:val="0"/>
          <w:numId w:val="3"/>
        </w:numPr>
        <w:rPr>
          <w:rFonts w:cs="Times New Roman"/>
        </w:rPr>
      </w:pPr>
      <w:r>
        <w:rPr>
          <w:rFonts w:cs="Times New Roman"/>
        </w:rPr>
        <w:t xml:space="preserve">Las </w:t>
      </w:r>
      <w:r w:rsidR="006C79B1">
        <w:rPr>
          <w:rFonts w:cs="Times New Roman"/>
        </w:rPr>
        <w:t>Delegaciones</w:t>
      </w:r>
      <w:r>
        <w:rPr>
          <w:rFonts w:cs="Times New Roman"/>
        </w:rPr>
        <w:t xml:space="preserve"> de </w:t>
      </w:r>
      <w:r w:rsidR="006C79B1">
        <w:rPr>
          <w:rFonts w:cs="Times New Roman"/>
        </w:rPr>
        <w:t>Economía</w:t>
      </w:r>
      <w:r>
        <w:rPr>
          <w:rFonts w:cs="Times New Roman"/>
        </w:rPr>
        <w:t xml:space="preserve"> y Hacienda: cuando se trate de</w:t>
      </w:r>
      <w:r w:rsidR="00EA7738">
        <w:rPr>
          <w:rFonts w:cs="Times New Roman"/>
        </w:rPr>
        <w:t xml:space="preserve"> la recaudación de</w:t>
      </w:r>
      <w:r>
        <w:rPr>
          <w:rFonts w:cs="Times New Roman"/>
        </w:rPr>
        <w:t xml:space="preserve"> recursos de naturaleza </w:t>
      </w:r>
      <w:r w:rsidR="006C79B1">
        <w:rPr>
          <w:rFonts w:cs="Times New Roman"/>
        </w:rPr>
        <w:t>pública</w:t>
      </w:r>
      <w:r>
        <w:rPr>
          <w:rFonts w:cs="Times New Roman"/>
        </w:rPr>
        <w:t xml:space="preserve"> no tributarios ni aduaneros en periodo voluntario</w:t>
      </w:r>
      <w:r w:rsidR="001C2E70">
        <w:rPr>
          <w:rFonts w:cs="Times New Roman"/>
        </w:rPr>
        <w:t>, salvo atribución a otros órganos de la AGE o a sus OOAA.</w:t>
      </w:r>
    </w:p>
    <w:p w:rsidR="001C2E70" w:rsidRDefault="001C2E70" w:rsidP="001C2E70">
      <w:pPr>
        <w:pStyle w:val="Prrafodelista"/>
        <w:rPr>
          <w:rFonts w:cs="Times New Roman"/>
        </w:rPr>
      </w:pPr>
    </w:p>
    <w:p w:rsidR="00415D74" w:rsidRDefault="006C79B1" w:rsidP="00415D74">
      <w:pPr>
        <w:pStyle w:val="Prrafodelista"/>
        <w:numPr>
          <w:ilvl w:val="0"/>
          <w:numId w:val="5"/>
        </w:numPr>
        <w:rPr>
          <w:rFonts w:cs="Times New Roman"/>
        </w:rPr>
      </w:pPr>
      <w:r>
        <w:rPr>
          <w:rFonts w:cs="Times New Roman"/>
        </w:rPr>
        <w:t>Órganos</w:t>
      </w:r>
      <w:r w:rsidR="00415D74">
        <w:rPr>
          <w:rFonts w:cs="Times New Roman"/>
        </w:rPr>
        <w:t xml:space="preserve"> de recaudación del Estado</w:t>
      </w:r>
    </w:p>
    <w:p w:rsidR="00415D74" w:rsidRDefault="00415D74" w:rsidP="00415D74">
      <w:pPr>
        <w:rPr>
          <w:rFonts w:cs="Times New Roman"/>
        </w:rPr>
      </w:pPr>
      <w:r>
        <w:rPr>
          <w:rFonts w:cs="Times New Roman"/>
        </w:rPr>
        <w:t>1º. Unidades administrativas de la AEAT</w:t>
      </w:r>
    </w:p>
    <w:p w:rsidR="00415D74" w:rsidRDefault="00415D74" w:rsidP="00415D74">
      <w:pPr>
        <w:pStyle w:val="Prrafodelista"/>
        <w:numPr>
          <w:ilvl w:val="0"/>
          <w:numId w:val="6"/>
        </w:numPr>
        <w:rPr>
          <w:rFonts w:cs="Times New Roman"/>
        </w:rPr>
      </w:pPr>
      <w:r>
        <w:rPr>
          <w:rFonts w:cs="Times New Roman"/>
        </w:rPr>
        <w:t>En el ámbito central y respeto a todo el territorio nacional:</w:t>
      </w:r>
    </w:p>
    <w:p w:rsidR="00415D74" w:rsidRDefault="00415D74" w:rsidP="00415D74">
      <w:pPr>
        <w:pStyle w:val="Prrafodelista"/>
        <w:numPr>
          <w:ilvl w:val="0"/>
          <w:numId w:val="7"/>
        </w:numPr>
        <w:rPr>
          <w:rFonts w:cs="Times New Roman"/>
        </w:rPr>
      </w:pPr>
      <w:r>
        <w:rPr>
          <w:rFonts w:cs="Times New Roman"/>
        </w:rPr>
        <w:t>El Departamento de Recaudación y las unidades administrativas integradas en el mismo. Tiene</w:t>
      </w:r>
      <w:r w:rsidR="00F26210">
        <w:rPr>
          <w:rFonts w:cs="Times New Roman"/>
        </w:rPr>
        <w:t xml:space="preserve"> entre sus funciones:</w:t>
      </w:r>
    </w:p>
    <w:p w:rsidR="00415D74" w:rsidRDefault="00415D74" w:rsidP="00415D74">
      <w:pPr>
        <w:pStyle w:val="Prrafodelista"/>
        <w:rPr>
          <w:rFonts w:cs="Times New Roman"/>
        </w:rPr>
      </w:pPr>
      <w:r>
        <w:rPr>
          <w:rFonts w:cs="Times New Roman"/>
        </w:rPr>
        <w:t>-Estudio, diseño y programación de las actuaciones y procedimiento</w:t>
      </w:r>
      <w:r w:rsidR="00F26210">
        <w:rPr>
          <w:rFonts w:cs="Times New Roman"/>
        </w:rPr>
        <w:t>s</w:t>
      </w:r>
      <w:r>
        <w:rPr>
          <w:rFonts w:cs="Times New Roman"/>
        </w:rPr>
        <w:t xml:space="preserve"> de </w:t>
      </w:r>
      <w:r w:rsidR="006C79B1">
        <w:rPr>
          <w:rFonts w:cs="Times New Roman"/>
        </w:rPr>
        <w:t>recaudación</w:t>
      </w:r>
      <w:r>
        <w:rPr>
          <w:rFonts w:cs="Times New Roman"/>
        </w:rPr>
        <w:t>.</w:t>
      </w:r>
    </w:p>
    <w:p w:rsidR="00415D74" w:rsidRDefault="00415D74" w:rsidP="00415D74">
      <w:pPr>
        <w:pStyle w:val="Prrafodelista"/>
        <w:rPr>
          <w:rFonts w:cs="Times New Roman"/>
        </w:rPr>
      </w:pPr>
      <w:r>
        <w:rPr>
          <w:rFonts w:cs="Times New Roman"/>
        </w:rPr>
        <w:t xml:space="preserve">-Elevación a los centros directivos </w:t>
      </w:r>
      <w:r w:rsidR="006C79B1">
        <w:rPr>
          <w:rFonts w:cs="Times New Roman"/>
        </w:rPr>
        <w:t>competentes</w:t>
      </w:r>
      <w:r>
        <w:rPr>
          <w:rFonts w:cs="Times New Roman"/>
        </w:rPr>
        <w:t xml:space="preserve"> de las propuestas de modificaciones normativas.</w:t>
      </w:r>
    </w:p>
    <w:p w:rsidR="00415D74" w:rsidRDefault="00415D74" w:rsidP="00415D74">
      <w:pPr>
        <w:pStyle w:val="Prrafodelista"/>
        <w:rPr>
          <w:rFonts w:cs="Times New Roman"/>
        </w:rPr>
      </w:pPr>
      <w:r>
        <w:rPr>
          <w:rFonts w:cs="Times New Roman"/>
        </w:rPr>
        <w:t>-La realización directa de actuaciones recaudatorias a través de las unidades centrales.</w:t>
      </w:r>
    </w:p>
    <w:p w:rsidR="00415D74" w:rsidRDefault="00415D74" w:rsidP="00415D74">
      <w:pPr>
        <w:pStyle w:val="Prrafodelista"/>
        <w:rPr>
          <w:rFonts w:cs="Times New Roman"/>
        </w:rPr>
      </w:pPr>
      <w:r>
        <w:rPr>
          <w:rFonts w:cs="Times New Roman"/>
        </w:rPr>
        <w:t xml:space="preserve">-La dirección, planificación y coordinación de las funciones que están </w:t>
      </w:r>
      <w:r w:rsidR="006C79B1">
        <w:rPr>
          <w:rFonts w:cs="Times New Roman"/>
        </w:rPr>
        <w:t>atribuidas</w:t>
      </w:r>
      <w:r>
        <w:rPr>
          <w:rFonts w:cs="Times New Roman"/>
        </w:rPr>
        <w:t xml:space="preserve"> a la AEAT en materia de a</w:t>
      </w:r>
      <w:r w:rsidR="0036547D">
        <w:rPr>
          <w:rFonts w:cs="Times New Roman"/>
        </w:rPr>
        <w:t>plazamientos y fraccionamientos y régimen de entidades colaboradoras.</w:t>
      </w:r>
    </w:p>
    <w:p w:rsidR="00415D74" w:rsidRDefault="00415D74" w:rsidP="00415D74">
      <w:pPr>
        <w:pStyle w:val="Prrafodelista"/>
        <w:rPr>
          <w:rFonts w:cs="Times New Roman"/>
        </w:rPr>
      </w:pPr>
    </w:p>
    <w:p w:rsidR="006C79B1" w:rsidRDefault="0036547D" w:rsidP="0036547D">
      <w:pPr>
        <w:pStyle w:val="Prrafodelista"/>
        <w:numPr>
          <w:ilvl w:val="0"/>
          <w:numId w:val="7"/>
        </w:numPr>
        <w:rPr>
          <w:rFonts w:cs="Times New Roman"/>
        </w:rPr>
      </w:pPr>
      <w:r>
        <w:rPr>
          <w:rFonts w:cs="Times New Roman"/>
        </w:rPr>
        <w:t xml:space="preserve">La </w:t>
      </w:r>
      <w:r w:rsidR="007041A1">
        <w:rPr>
          <w:rFonts w:cs="Times New Roman"/>
        </w:rPr>
        <w:t>Delegación Central de Grandes Contribuyentes (se lleva a cabo respecto de obligados tributarios con cier</w:t>
      </w:r>
      <w:r w:rsidR="00EA7738">
        <w:rPr>
          <w:rFonts w:cs="Times New Roman"/>
        </w:rPr>
        <w:t>tas características que se adscriben a esa Delegación Central</w:t>
      </w:r>
      <w:r w:rsidR="007041A1">
        <w:rPr>
          <w:rFonts w:cs="Times New Roman"/>
        </w:rPr>
        <w:t>).</w:t>
      </w:r>
    </w:p>
    <w:p w:rsidR="0036547D" w:rsidRPr="0036547D" w:rsidRDefault="0036547D" w:rsidP="0036547D">
      <w:pPr>
        <w:pStyle w:val="Prrafodelista"/>
        <w:ind w:left="1080"/>
        <w:rPr>
          <w:rFonts w:cs="Times New Roman"/>
        </w:rPr>
      </w:pPr>
    </w:p>
    <w:p w:rsidR="007041A1" w:rsidRDefault="007041A1" w:rsidP="007041A1">
      <w:pPr>
        <w:pStyle w:val="Prrafodelista"/>
        <w:numPr>
          <w:ilvl w:val="0"/>
          <w:numId w:val="6"/>
        </w:numPr>
        <w:rPr>
          <w:rFonts w:cs="Times New Roman"/>
        </w:rPr>
      </w:pPr>
      <w:r>
        <w:rPr>
          <w:rFonts w:cs="Times New Roman"/>
        </w:rPr>
        <w:t>En el ámbito territorial desarrollarán la gestión recauda</w:t>
      </w:r>
      <w:r w:rsidR="006C79B1">
        <w:rPr>
          <w:rFonts w:cs="Times New Roman"/>
        </w:rPr>
        <w:t>toria de la AEAT, respecto de los</w:t>
      </w:r>
      <w:r>
        <w:rPr>
          <w:rFonts w:cs="Times New Roman"/>
        </w:rPr>
        <w:t xml:space="preserve"> oblig</w:t>
      </w:r>
      <w:r w:rsidR="006C79B1">
        <w:rPr>
          <w:rFonts w:cs="Times New Roman"/>
        </w:rPr>
        <w:t>ados tri</w:t>
      </w:r>
      <w:r>
        <w:rPr>
          <w:rFonts w:cs="Times New Roman"/>
        </w:rPr>
        <w:t>butarios a los que extiendan su competencia:</w:t>
      </w:r>
    </w:p>
    <w:p w:rsidR="007041A1" w:rsidRDefault="007041A1" w:rsidP="007041A1">
      <w:pPr>
        <w:pStyle w:val="Prrafodelista"/>
        <w:numPr>
          <w:ilvl w:val="0"/>
          <w:numId w:val="8"/>
        </w:numPr>
        <w:rPr>
          <w:rFonts w:cs="Times New Roman"/>
        </w:rPr>
      </w:pPr>
      <w:r>
        <w:rPr>
          <w:rFonts w:cs="Times New Roman"/>
        </w:rPr>
        <w:t>Los titulares de las delegaciones especiales y delegaciones y los titulares de las Admini</w:t>
      </w:r>
      <w:r w:rsidR="006C79B1">
        <w:rPr>
          <w:rFonts w:cs="Times New Roman"/>
        </w:rPr>
        <w:t>s</w:t>
      </w:r>
      <w:r w:rsidR="0036547D">
        <w:rPr>
          <w:rFonts w:cs="Times New Roman"/>
        </w:rPr>
        <w:t>traciones.</w:t>
      </w:r>
    </w:p>
    <w:p w:rsidR="007041A1" w:rsidRDefault="007041A1" w:rsidP="007041A1">
      <w:pPr>
        <w:pStyle w:val="Prrafodelista"/>
        <w:numPr>
          <w:ilvl w:val="0"/>
          <w:numId w:val="8"/>
        </w:numPr>
        <w:rPr>
          <w:rFonts w:cs="Times New Roman"/>
        </w:rPr>
      </w:pPr>
      <w:r>
        <w:rPr>
          <w:rFonts w:cs="Times New Roman"/>
        </w:rPr>
        <w:t>Las D</w:t>
      </w:r>
      <w:r w:rsidR="006C79B1">
        <w:rPr>
          <w:rFonts w:cs="Times New Roman"/>
        </w:rPr>
        <w:t>e</w:t>
      </w:r>
      <w:r>
        <w:rPr>
          <w:rFonts w:cs="Times New Roman"/>
        </w:rPr>
        <w:t>pendencias Regionales de</w:t>
      </w:r>
      <w:r w:rsidR="006C79B1">
        <w:rPr>
          <w:rFonts w:cs="Times New Roman"/>
        </w:rPr>
        <w:t xml:space="preserve"> Recaudación</w:t>
      </w:r>
      <w:r>
        <w:rPr>
          <w:rFonts w:cs="Times New Roman"/>
        </w:rPr>
        <w:t>, los Equipos y Grupos Regionales</w:t>
      </w:r>
      <w:r w:rsidR="006C79B1">
        <w:rPr>
          <w:rFonts w:cs="Times New Roman"/>
        </w:rPr>
        <w:t xml:space="preserve"> de Recaudació</w:t>
      </w:r>
      <w:r>
        <w:rPr>
          <w:rFonts w:cs="Times New Roman"/>
        </w:rPr>
        <w:t>n.</w:t>
      </w:r>
    </w:p>
    <w:p w:rsidR="007041A1" w:rsidRDefault="007041A1" w:rsidP="007041A1">
      <w:pPr>
        <w:pStyle w:val="Prrafodelista"/>
        <w:numPr>
          <w:ilvl w:val="0"/>
          <w:numId w:val="8"/>
        </w:numPr>
        <w:rPr>
          <w:rFonts w:cs="Times New Roman"/>
        </w:rPr>
      </w:pPr>
      <w:r>
        <w:rPr>
          <w:rFonts w:cs="Times New Roman"/>
        </w:rPr>
        <w:t>Las Dependencias Regionales de Aduanas e IE y Administraciones de Aduanas.</w:t>
      </w:r>
    </w:p>
    <w:p w:rsidR="007041A1" w:rsidRDefault="007041A1" w:rsidP="007041A1">
      <w:pPr>
        <w:rPr>
          <w:rFonts w:cs="Times New Roman"/>
        </w:rPr>
      </w:pPr>
      <w:r>
        <w:rPr>
          <w:rFonts w:cs="Times New Roman"/>
        </w:rPr>
        <w:lastRenderedPageBreak/>
        <w:t>2º Las unidades ad</w:t>
      </w:r>
      <w:r w:rsidR="006C79B1">
        <w:rPr>
          <w:rFonts w:cs="Times New Roman"/>
        </w:rPr>
        <w:t>min</w:t>
      </w:r>
      <w:r>
        <w:rPr>
          <w:rFonts w:cs="Times New Roman"/>
        </w:rPr>
        <w:t>i</w:t>
      </w:r>
      <w:r w:rsidR="006C79B1">
        <w:rPr>
          <w:rFonts w:cs="Times New Roman"/>
        </w:rPr>
        <w:t>strativas de l</w:t>
      </w:r>
      <w:r>
        <w:rPr>
          <w:rFonts w:cs="Times New Roman"/>
        </w:rPr>
        <w:t>o</w:t>
      </w:r>
      <w:r w:rsidR="006C79B1">
        <w:rPr>
          <w:rFonts w:cs="Times New Roman"/>
        </w:rPr>
        <w:t>s órganos de la AGE, orga</w:t>
      </w:r>
      <w:r>
        <w:rPr>
          <w:rFonts w:cs="Times New Roman"/>
        </w:rPr>
        <w:t>n</w:t>
      </w:r>
      <w:r w:rsidR="006C79B1">
        <w:rPr>
          <w:rFonts w:cs="Times New Roman"/>
        </w:rPr>
        <w:t>ismos autónomos estata</w:t>
      </w:r>
      <w:r>
        <w:rPr>
          <w:rFonts w:cs="Times New Roman"/>
        </w:rPr>
        <w:t>l</w:t>
      </w:r>
      <w:r w:rsidR="006C79B1">
        <w:rPr>
          <w:rFonts w:cs="Times New Roman"/>
        </w:rPr>
        <w:t>e</w:t>
      </w:r>
      <w:r>
        <w:rPr>
          <w:rFonts w:cs="Times New Roman"/>
        </w:rPr>
        <w:t xml:space="preserve">s y entidades de Derecho </w:t>
      </w:r>
      <w:r w:rsidR="006C79B1">
        <w:rPr>
          <w:rFonts w:cs="Times New Roman"/>
        </w:rPr>
        <w:t>público</w:t>
      </w:r>
      <w:r>
        <w:rPr>
          <w:rFonts w:cs="Times New Roman"/>
        </w:rPr>
        <w:t xml:space="preserve"> </w:t>
      </w:r>
      <w:r w:rsidR="006C79B1">
        <w:rPr>
          <w:rFonts w:cs="Times New Roman"/>
        </w:rPr>
        <w:t>estatales</w:t>
      </w:r>
      <w:r>
        <w:rPr>
          <w:rFonts w:cs="Times New Roman"/>
        </w:rPr>
        <w:t xml:space="preserve"> que </w:t>
      </w:r>
      <w:r w:rsidR="006C79B1">
        <w:rPr>
          <w:rFonts w:cs="Times New Roman"/>
        </w:rPr>
        <w:t>tengan</w:t>
      </w:r>
      <w:r>
        <w:rPr>
          <w:rFonts w:cs="Times New Roman"/>
        </w:rPr>
        <w:t xml:space="preserve"> </w:t>
      </w:r>
      <w:r w:rsidR="006C79B1">
        <w:rPr>
          <w:rFonts w:cs="Times New Roman"/>
        </w:rPr>
        <w:t>atribuida</w:t>
      </w:r>
      <w:r w:rsidR="0036547D">
        <w:rPr>
          <w:rFonts w:cs="Times New Roman"/>
        </w:rPr>
        <w:t xml:space="preserve"> la gestión recaudatoria de los correspondientes recursos de Derecho público.</w:t>
      </w:r>
    </w:p>
    <w:p w:rsidR="00A62EF5" w:rsidRDefault="007041A1" w:rsidP="007041A1">
      <w:pPr>
        <w:rPr>
          <w:rFonts w:cs="Times New Roman"/>
        </w:rPr>
      </w:pPr>
      <w:r>
        <w:rPr>
          <w:rFonts w:cs="Times New Roman"/>
        </w:rPr>
        <w:t xml:space="preserve">3º la Dirección General del Tesoro y </w:t>
      </w:r>
      <w:r w:rsidR="006C79B1">
        <w:rPr>
          <w:rFonts w:cs="Times New Roman"/>
        </w:rPr>
        <w:t>Política</w:t>
      </w:r>
      <w:r>
        <w:rPr>
          <w:rFonts w:cs="Times New Roman"/>
        </w:rPr>
        <w:t xml:space="preserve"> Financiera y las unidades </w:t>
      </w:r>
      <w:r w:rsidR="006C79B1">
        <w:rPr>
          <w:rFonts w:cs="Times New Roman"/>
        </w:rPr>
        <w:t>administrativas</w:t>
      </w:r>
      <w:r>
        <w:rPr>
          <w:rFonts w:cs="Times New Roman"/>
        </w:rPr>
        <w:t xml:space="preserve"> </w:t>
      </w:r>
      <w:r w:rsidR="006C79B1">
        <w:rPr>
          <w:rFonts w:cs="Times New Roman"/>
        </w:rPr>
        <w:t>d</w:t>
      </w:r>
      <w:r>
        <w:rPr>
          <w:rFonts w:cs="Times New Roman"/>
        </w:rPr>
        <w:t xml:space="preserve">e las Delegaciones de </w:t>
      </w:r>
      <w:r w:rsidR="006C79B1">
        <w:rPr>
          <w:rFonts w:cs="Times New Roman"/>
        </w:rPr>
        <w:t>Economía</w:t>
      </w:r>
      <w:r>
        <w:rPr>
          <w:rFonts w:cs="Times New Roman"/>
        </w:rPr>
        <w:t xml:space="preserve"> y </w:t>
      </w:r>
      <w:r w:rsidR="006C79B1">
        <w:rPr>
          <w:rFonts w:cs="Times New Roman"/>
        </w:rPr>
        <w:t>Hacienda</w:t>
      </w:r>
      <w:r>
        <w:rPr>
          <w:rFonts w:cs="Times New Roman"/>
        </w:rPr>
        <w:t xml:space="preserve"> en los demás ca</w:t>
      </w:r>
      <w:r w:rsidR="006C79B1">
        <w:rPr>
          <w:rFonts w:cs="Times New Roman"/>
        </w:rPr>
        <w:t>s</w:t>
      </w:r>
      <w:r>
        <w:rPr>
          <w:rFonts w:cs="Times New Roman"/>
        </w:rPr>
        <w:t xml:space="preserve">os no </w:t>
      </w:r>
      <w:r w:rsidR="006C79B1">
        <w:rPr>
          <w:rFonts w:cs="Times New Roman"/>
        </w:rPr>
        <w:t>comprendidos</w:t>
      </w:r>
      <w:r>
        <w:rPr>
          <w:rFonts w:cs="Times New Roman"/>
        </w:rPr>
        <w:t xml:space="preserve"> en los párrafos anteriores.</w:t>
      </w:r>
    </w:p>
    <w:p w:rsidR="007041A1" w:rsidRDefault="007041A1" w:rsidP="006C79B1">
      <w:pPr>
        <w:pStyle w:val="Sinespaciado"/>
      </w:pPr>
    </w:p>
    <w:p w:rsidR="007041A1" w:rsidRPr="007041A1" w:rsidRDefault="006C79B1" w:rsidP="007041A1">
      <w:pPr>
        <w:pStyle w:val="Prrafodelista"/>
        <w:numPr>
          <w:ilvl w:val="1"/>
          <w:numId w:val="3"/>
        </w:numPr>
        <w:rPr>
          <w:rFonts w:cs="Times New Roman"/>
        </w:rPr>
      </w:pPr>
      <w:r>
        <w:rPr>
          <w:rFonts w:cs="Times New Roman"/>
        </w:rPr>
        <w:t>RECAUDACIÓN DE LA HACIENDA PÚBLICA DE LAS COMUNID</w:t>
      </w:r>
      <w:r w:rsidR="007041A1" w:rsidRPr="007041A1">
        <w:rPr>
          <w:rFonts w:cs="Times New Roman"/>
        </w:rPr>
        <w:t>ADES AUTONOMAS Y SUS ORGANISMOS AUTONOMOS (</w:t>
      </w:r>
      <w:r w:rsidR="00AB2AE7">
        <w:rPr>
          <w:rFonts w:cs="Times New Roman"/>
        </w:rPr>
        <w:t xml:space="preserve">ART. 7 </w:t>
      </w:r>
      <w:r w:rsidR="007041A1" w:rsidRPr="007041A1">
        <w:rPr>
          <w:rFonts w:cs="Times New Roman"/>
        </w:rPr>
        <w:t>RGR)</w:t>
      </w:r>
    </w:p>
    <w:p w:rsidR="007041A1" w:rsidRDefault="007041A1" w:rsidP="007041A1">
      <w:pPr>
        <w:rPr>
          <w:rFonts w:cs="Times New Roman"/>
        </w:rPr>
      </w:pPr>
      <w:r>
        <w:rPr>
          <w:rFonts w:cs="Times New Roman"/>
        </w:rPr>
        <w:t xml:space="preserve">Las comunidades autónomas y sus organismos </w:t>
      </w:r>
      <w:r w:rsidR="006C79B1">
        <w:rPr>
          <w:rFonts w:cs="Times New Roman"/>
        </w:rPr>
        <w:t>autónomos recaudará</w:t>
      </w:r>
      <w:r>
        <w:rPr>
          <w:rFonts w:cs="Times New Roman"/>
        </w:rPr>
        <w:t xml:space="preserve">n las deudas cuya gestión tengan atribuida sin perjuicio de </w:t>
      </w:r>
      <w:r w:rsidR="006C79B1">
        <w:rPr>
          <w:rFonts w:cs="Times New Roman"/>
        </w:rPr>
        <w:t>los</w:t>
      </w:r>
      <w:r>
        <w:rPr>
          <w:rFonts w:cs="Times New Roman"/>
        </w:rPr>
        <w:t xml:space="preserve"> convenios que puedan </w:t>
      </w:r>
      <w:r w:rsidR="006C79B1">
        <w:rPr>
          <w:rFonts w:cs="Times New Roman"/>
        </w:rPr>
        <w:t>formalizar</w:t>
      </w:r>
      <w:r>
        <w:rPr>
          <w:rFonts w:cs="Times New Roman"/>
        </w:rPr>
        <w:t xml:space="preserve"> con otras entidades de Derecho </w:t>
      </w:r>
      <w:r w:rsidR="006C79B1">
        <w:rPr>
          <w:rFonts w:cs="Times New Roman"/>
        </w:rPr>
        <w:t>público</w:t>
      </w:r>
      <w:r>
        <w:rPr>
          <w:rFonts w:cs="Times New Roman"/>
        </w:rPr>
        <w:t xml:space="preserve"> o con la AEAT.</w:t>
      </w:r>
    </w:p>
    <w:p w:rsidR="007041A1" w:rsidRPr="007041A1" w:rsidRDefault="007041A1" w:rsidP="007041A1">
      <w:pPr>
        <w:pStyle w:val="Prrafodelista"/>
        <w:numPr>
          <w:ilvl w:val="1"/>
          <w:numId w:val="3"/>
        </w:numPr>
        <w:rPr>
          <w:rFonts w:cs="Times New Roman"/>
        </w:rPr>
      </w:pPr>
      <w:r w:rsidRPr="007041A1">
        <w:rPr>
          <w:rFonts w:cs="Times New Roman"/>
        </w:rPr>
        <w:t xml:space="preserve">RECAUDACIÓN DE LA HACIENDA PUBLICA DE LAS </w:t>
      </w:r>
      <w:r w:rsidR="006C79B1">
        <w:rPr>
          <w:rFonts w:cs="Times New Roman"/>
        </w:rPr>
        <w:t>ENTIDADES LOCALES Y DE SUS ORGA</w:t>
      </w:r>
      <w:r w:rsidRPr="007041A1">
        <w:rPr>
          <w:rFonts w:cs="Times New Roman"/>
        </w:rPr>
        <w:t>N</w:t>
      </w:r>
      <w:r w:rsidR="006C79B1">
        <w:rPr>
          <w:rFonts w:cs="Times New Roman"/>
        </w:rPr>
        <w:t>ISOS AUTÓ</w:t>
      </w:r>
      <w:r w:rsidRPr="007041A1">
        <w:rPr>
          <w:rFonts w:cs="Times New Roman"/>
        </w:rPr>
        <w:t>NOMOS (</w:t>
      </w:r>
      <w:r w:rsidR="00AB2AE7">
        <w:rPr>
          <w:rFonts w:cs="Times New Roman"/>
        </w:rPr>
        <w:t xml:space="preserve">ART. 8 </w:t>
      </w:r>
      <w:r w:rsidRPr="007041A1">
        <w:rPr>
          <w:rFonts w:cs="Times New Roman"/>
        </w:rPr>
        <w:t>RGR)</w:t>
      </w:r>
    </w:p>
    <w:p w:rsidR="007041A1" w:rsidRDefault="007041A1" w:rsidP="007041A1">
      <w:pPr>
        <w:rPr>
          <w:rFonts w:cs="Times New Roman"/>
        </w:rPr>
      </w:pPr>
      <w:r>
        <w:rPr>
          <w:rFonts w:cs="Times New Roman"/>
        </w:rPr>
        <w:t xml:space="preserve">Las entidades locales y sus </w:t>
      </w:r>
      <w:r w:rsidR="006C79B1">
        <w:rPr>
          <w:rFonts w:cs="Times New Roman"/>
        </w:rPr>
        <w:t>organismos</w:t>
      </w:r>
      <w:r>
        <w:rPr>
          <w:rFonts w:cs="Times New Roman"/>
        </w:rPr>
        <w:t xml:space="preserve"> </w:t>
      </w:r>
      <w:r w:rsidR="006C79B1">
        <w:rPr>
          <w:rFonts w:cs="Times New Roman"/>
        </w:rPr>
        <w:t>autónomos recaudará</w:t>
      </w:r>
      <w:r>
        <w:rPr>
          <w:rFonts w:cs="Times New Roman"/>
        </w:rPr>
        <w:t>n las deudas cuya</w:t>
      </w:r>
      <w:r w:rsidR="006C79B1">
        <w:rPr>
          <w:rFonts w:cs="Times New Roman"/>
        </w:rPr>
        <w:t xml:space="preserve"> gestión</w:t>
      </w:r>
      <w:r>
        <w:rPr>
          <w:rFonts w:cs="Times New Roman"/>
        </w:rPr>
        <w:t xml:space="preserve"> tengan atribuida.</w:t>
      </w:r>
      <w:r w:rsidR="0036547D">
        <w:rPr>
          <w:rFonts w:cs="Times New Roman"/>
        </w:rPr>
        <w:t xml:space="preserve"> Si bien por Ley, convenio o delegación podrán recaudar otros entes territoriales, a cuyo ámbito pertenezcan, o la AEAT por convenio.</w:t>
      </w:r>
    </w:p>
    <w:p w:rsidR="009D1233" w:rsidRDefault="009D1233" w:rsidP="009D1233">
      <w:pPr>
        <w:pStyle w:val="Prrafodelista"/>
        <w:numPr>
          <w:ilvl w:val="0"/>
          <w:numId w:val="3"/>
        </w:numPr>
        <w:rPr>
          <w:rFonts w:cs="Times New Roman"/>
        </w:rPr>
      </w:pPr>
      <w:r>
        <w:rPr>
          <w:rFonts w:cs="Times New Roman"/>
        </w:rPr>
        <w:t>EX</w:t>
      </w:r>
      <w:r w:rsidR="00AB2AE7">
        <w:rPr>
          <w:rFonts w:cs="Times New Roman"/>
        </w:rPr>
        <w:t>T</w:t>
      </w:r>
      <w:r>
        <w:rPr>
          <w:rFonts w:cs="Times New Roman"/>
        </w:rPr>
        <w:t>INCIÓN DE LAS DEUDAS: EL PAGO Y OTRAS FORMAS DE EXTINCIÓN</w:t>
      </w:r>
    </w:p>
    <w:p w:rsidR="009D1233" w:rsidRDefault="00D45A70" w:rsidP="00D45A70">
      <w:pPr>
        <w:rPr>
          <w:rFonts w:cs="Times New Roman"/>
        </w:rPr>
      </w:pPr>
      <w:r>
        <w:rPr>
          <w:rFonts w:cs="Times New Roman"/>
        </w:rPr>
        <w:t>Según el artículo 59</w:t>
      </w:r>
      <w:r w:rsidR="002D7426">
        <w:rPr>
          <w:rFonts w:cs="Times New Roman"/>
        </w:rPr>
        <w:t xml:space="preserve"> LGT</w:t>
      </w:r>
      <w:r>
        <w:rPr>
          <w:rFonts w:cs="Times New Roman"/>
        </w:rPr>
        <w:t xml:space="preserve"> las deudas tributarias podrán extinguirse por pago, prescripción, compensación o co</w:t>
      </w:r>
      <w:r w:rsidR="006C79B1">
        <w:rPr>
          <w:rFonts w:cs="Times New Roman"/>
        </w:rPr>
        <w:t>ndonación, por los medios de la</w:t>
      </w:r>
      <w:r>
        <w:rPr>
          <w:rFonts w:cs="Times New Roman"/>
        </w:rPr>
        <w:t xml:space="preserve"> </w:t>
      </w:r>
      <w:r w:rsidR="006C79B1">
        <w:rPr>
          <w:rFonts w:cs="Times New Roman"/>
        </w:rPr>
        <w:t>normativa</w:t>
      </w:r>
      <w:r>
        <w:rPr>
          <w:rFonts w:cs="Times New Roman"/>
        </w:rPr>
        <w:t xml:space="preserve"> aduanera y los demás </w:t>
      </w:r>
      <w:r w:rsidR="006C79B1">
        <w:rPr>
          <w:rFonts w:cs="Times New Roman"/>
        </w:rPr>
        <w:t>medios</w:t>
      </w:r>
      <w:r>
        <w:rPr>
          <w:rFonts w:cs="Times New Roman"/>
        </w:rPr>
        <w:t xml:space="preserve"> </w:t>
      </w:r>
      <w:r w:rsidR="006C79B1">
        <w:rPr>
          <w:rFonts w:cs="Times New Roman"/>
        </w:rPr>
        <w:t xml:space="preserve">previstos </w:t>
      </w:r>
      <w:r>
        <w:rPr>
          <w:rFonts w:cs="Times New Roman"/>
        </w:rPr>
        <w:t>en</w:t>
      </w:r>
      <w:r w:rsidR="006C79B1">
        <w:rPr>
          <w:rFonts w:cs="Times New Roman"/>
        </w:rPr>
        <w:t xml:space="preserve"> </w:t>
      </w:r>
      <w:r>
        <w:rPr>
          <w:rFonts w:cs="Times New Roman"/>
        </w:rPr>
        <w:t>las leyes.</w:t>
      </w:r>
    </w:p>
    <w:p w:rsidR="00D45A70" w:rsidRPr="00D45A70" w:rsidRDefault="00D45A70" w:rsidP="00D45A70">
      <w:pPr>
        <w:pStyle w:val="Prrafodelista"/>
        <w:numPr>
          <w:ilvl w:val="1"/>
          <w:numId w:val="8"/>
        </w:numPr>
        <w:rPr>
          <w:rFonts w:cs="Times New Roman"/>
        </w:rPr>
      </w:pPr>
      <w:r w:rsidRPr="00D45A70">
        <w:rPr>
          <w:rFonts w:cs="Times New Roman"/>
        </w:rPr>
        <w:t>EL PAGO DE LA DEUDA TRIBUTARIA</w:t>
      </w:r>
    </w:p>
    <w:p w:rsidR="00D45A70" w:rsidRDefault="00D45A70" w:rsidP="00D45A70">
      <w:pPr>
        <w:rPr>
          <w:rFonts w:cs="Times New Roman"/>
        </w:rPr>
      </w:pPr>
      <w:r>
        <w:rPr>
          <w:rFonts w:cs="Times New Roman"/>
        </w:rPr>
        <w:t>Es el cumplimiento de la prestación</w:t>
      </w:r>
      <w:r w:rsidR="002D7426">
        <w:rPr>
          <w:rFonts w:cs="Times New Roman"/>
        </w:rPr>
        <w:t>, la entrega de la suma de dinero establecida en la obligación tributaria</w:t>
      </w:r>
      <w:r>
        <w:rPr>
          <w:rFonts w:cs="Times New Roman"/>
        </w:rPr>
        <w:t>.</w:t>
      </w:r>
      <w:r w:rsidR="002D7426">
        <w:rPr>
          <w:rFonts w:cs="Times New Roman"/>
        </w:rPr>
        <w:t xml:space="preserve"> En l</w:t>
      </w:r>
      <w:r>
        <w:rPr>
          <w:rFonts w:cs="Times New Roman"/>
        </w:rPr>
        <w:t>a regulación contenida en los artículo</w:t>
      </w:r>
      <w:r w:rsidR="002D7426">
        <w:rPr>
          <w:rFonts w:cs="Times New Roman"/>
        </w:rPr>
        <w:t>s</w:t>
      </w:r>
      <w:r>
        <w:rPr>
          <w:rFonts w:cs="Times New Roman"/>
        </w:rPr>
        <w:t xml:space="preserve"> 60-65 LGT y</w:t>
      </w:r>
      <w:r w:rsidR="002D7426">
        <w:rPr>
          <w:rFonts w:cs="Times New Roman"/>
        </w:rPr>
        <w:t xml:space="preserve"> en el</w:t>
      </w:r>
      <w:r>
        <w:rPr>
          <w:rFonts w:cs="Times New Roman"/>
        </w:rPr>
        <w:t xml:space="preserve"> RGR se destaca</w:t>
      </w:r>
      <w:r w:rsidR="006C79B1">
        <w:rPr>
          <w:rFonts w:cs="Times New Roman"/>
        </w:rPr>
        <w:t>:</w:t>
      </w:r>
    </w:p>
    <w:p w:rsidR="00D45A70" w:rsidRPr="00D45A70" w:rsidRDefault="00D45A70" w:rsidP="00D45A70">
      <w:pPr>
        <w:pStyle w:val="Prrafodelista"/>
        <w:numPr>
          <w:ilvl w:val="2"/>
          <w:numId w:val="8"/>
        </w:numPr>
        <w:rPr>
          <w:rFonts w:cs="Times New Roman"/>
        </w:rPr>
      </w:pPr>
      <w:r w:rsidRPr="00D45A70">
        <w:rPr>
          <w:rFonts w:cs="Times New Roman"/>
        </w:rPr>
        <w:t>Legitimados para el pago</w:t>
      </w:r>
    </w:p>
    <w:p w:rsidR="00D45A70" w:rsidRDefault="00D45A70" w:rsidP="00D45A70">
      <w:pPr>
        <w:rPr>
          <w:rFonts w:cs="Times New Roman"/>
        </w:rPr>
      </w:pPr>
      <w:r>
        <w:rPr>
          <w:rFonts w:cs="Times New Roman"/>
        </w:rPr>
        <w:t xml:space="preserve">Cualquier persona, tenga interés o no en el </w:t>
      </w:r>
      <w:r w:rsidR="006C79B1">
        <w:rPr>
          <w:rFonts w:cs="Times New Roman"/>
        </w:rPr>
        <w:t>cumplimiento</w:t>
      </w:r>
      <w:r>
        <w:rPr>
          <w:rFonts w:cs="Times New Roman"/>
        </w:rPr>
        <w:t xml:space="preserve">  </w:t>
      </w:r>
      <w:r w:rsidR="006C79B1">
        <w:rPr>
          <w:rFonts w:cs="Times New Roman"/>
        </w:rPr>
        <w:t>d</w:t>
      </w:r>
      <w:r>
        <w:rPr>
          <w:rFonts w:cs="Times New Roman"/>
        </w:rPr>
        <w:t>e</w:t>
      </w:r>
      <w:r w:rsidR="006C79B1">
        <w:rPr>
          <w:rFonts w:cs="Times New Roman"/>
        </w:rPr>
        <w:t xml:space="preserve"> </w:t>
      </w:r>
      <w:r>
        <w:rPr>
          <w:rFonts w:cs="Times New Roman"/>
        </w:rPr>
        <w:t>la obligación. El tercero que pague la deuda no estará legitimado para ejercitar ante la Administración los derechos del obligado.</w:t>
      </w:r>
    </w:p>
    <w:p w:rsidR="00D45A70" w:rsidRPr="00D45A70" w:rsidRDefault="006C79B1" w:rsidP="00D45A70">
      <w:pPr>
        <w:pStyle w:val="Prrafodelista"/>
        <w:numPr>
          <w:ilvl w:val="2"/>
          <w:numId w:val="8"/>
        </w:numPr>
        <w:rPr>
          <w:rFonts w:cs="Times New Roman"/>
        </w:rPr>
      </w:pPr>
      <w:r w:rsidRPr="00D45A70">
        <w:rPr>
          <w:rFonts w:cs="Times New Roman"/>
        </w:rPr>
        <w:t>Órganos</w:t>
      </w:r>
      <w:r w:rsidR="00D45A70" w:rsidRPr="00D45A70">
        <w:rPr>
          <w:rFonts w:cs="Times New Roman"/>
        </w:rPr>
        <w:t xml:space="preserve"> competentes para admitir el pago.</w:t>
      </w:r>
    </w:p>
    <w:p w:rsidR="00D45A70" w:rsidRDefault="00D45A70" w:rsidP="00D45A70">
      <w:pPr>
        <w:rPr>
          <w:rFonts w:cs="Times New Roman"/>
        </w:rPr>
      </w:pPr>
      <w:r>
        <w:rPr>
          <w:rFonts w:cs="Times New Roman"/>
        </w:rPr>
        <w:t>El pago podrá realizarse en:</w:t>
      </w:r>
    </w:p>
    <w:p w:rsidR="006C79B1" w:rsidRDefault="00D45A70" w:rsidP="006C79B1">
      <w:pPr>
        <w:pStyle w:val="Prrafodelista"/>
        <w:numPr>
          <w:ilvl w:val="0"/>
          <w:numId w:val="27"/>
        </w:numPr>
        <w:rPr>
          <w:rFonts w:cs="Times New Roman"/>
        </w:rPr>
      </w:pPr>
      <w:r w:rsidRPr="006C79B1">
        <w:rPr>
          <w:rFonts w:cs="Times New Roman"/>
        </w:rPr>
        <w:t>Ca</w:t>
      </w:r>
      <w:r w:rsidR="006C79B1" w:rsidRPr="006C79B1">
        <w:rPr>
          <w:rFonts w:cs="Times New Roman"/>
        </w:rPr>
        <w:t>jas de los órganos competentes</w:t>
      </w:r>
    </w:p>
    <w:p w:rsidR="006C79B1" w:rsidRDefault="006C79B1" w:rsidP="006C79B1">
      <w:pPr>
        <w:pStyle w:val="Prrafodelista"/>
        <w:numPr>
          <w:ilvl w:val="0"/>
          <w:numId w:val="27"/>
        </w:numPr>
        <w:rPr>
          <w:rFonts w:cs="Times New Roman"/>
        </w:rPr>
      </w:pPr>
      <w:r>
        <w:rPr>
          <w:rFonts w:cs="Times New Roman"/>
        </w:rPr>
        <w:t>Entidades que presten el servicio de caja.</w:t>
      </w:r>
    </w:p>
    <w:p w:rsidR="006C79B1" w:rsidRDefault="006C79B1" w:rsidP="006C79B1">
      <w:pPr>
        <w:pStyle w:val="Prrafodelista"/>
        <w:numPr>
          <w:ilvl w:val="0"/>
          <w:numId w:val="27"/>
        </w:numPr>
        <w:rPr>
          <w:rFonts w:cs="Times New Roman"/>
        </w:rPr>
      </w:pPr>
      <w:r>
        <w:rPr>
          <w:rFonts w:cs="Times New Roman"/>
        </w:rPr>
        <w:t xml:space="preserve">Entidades colaboradores </w:t>
      </w:r>
    </w:p>
    <w:p w:rsidR="006C79B1" w:rsidRPr="006C79B1" w:rsidRDefault="006C79B1" w:rsidP="006C79B1">
      <w:pPr>
        <w:pStyle w:val="Prrafodelista"/>
        <w:numPr>
          <w:ilvl w:val="0"/>
          <w:numId w:val="27"/>
        </w:numPr>
        <w:rPr>
          <w:rFonts w:cs="Times New Roman"/>
        </w:rPr>
      </w:pPr>
      <w:r>
        <w:rPr>
          <w:rFonts w:cs="Times New Roman"/>
        </w:rPr>
        <w:t>Otras</w:t>
      </w:r>
      <w:r w:rsidR="002D7426">
        <w:rPr>
          <w:rFonts w:cs="Times New Roman"/>
        </w:rPr>
        <w:t xml:space="preserve"> entidades</w:t>
      </w:r>
      <w:r>
        <w:rPr>
          <w:rFonts w:cs="Times New Roman"/>
        </w:rPr>
        <w:t xml:space="preserve"> autorizadas.</w:t>
      </w:r>
    </w:p>
    <w:p w:rsidR="00D45A70" w:rsidRDefault="00D45A70" w:rsidP="00D45A70">
      <w:pPr>
        <w:rPr>
          <w:rFonts w:cs="Times New Roman"/>
        </w:rPr>
      </w:pPr>
      <w:r>
        <w:rPr>
          <w:rFonts w:cs="Times New Roman"/>
        </w:rPr>
        <w:t>Los pagos realizados a órganos no competentes o a personas</w:t>
      </w:r>
      <w:r w:rsidR="002D7426">
        <w:rPr>
          <w:rFonts w:cs="Times New Roman"/>
        </w:rPr>
        <w:t xml:space="preserve"> no </w:t>
      </w:r>
      <w:proofErr w:type="gramStart"/>
      <w:r w:rsidR="002D7426">
        <w:rPr>
          <w:rFonts w:cs="Times New Roman"/>
        </w:rPr>
        <w:t xml:space="preserve">autorizadas </w:t>
      </w:r>
      <w:r>
        <w:rPr>
          <w:rFonts w:cs="Times New Roman"/>
        </w:rPr>
        <w:t xml:space="preserve"> no</w:t>
      </w:r>
      <w:proofErr w:type="gramEnd"/>
      <w:r>
        <w:rPr>
          <w:rFonts w:cs="Times New Roman"/>
        </w:rPr>
        <w:t xml:space="preserve"> liberan al deudor de su obligación.</w:t>
      </w:r>
    </w:p>
    <w:p w:rsidR="00D45A70" w:rsidRDefault="00D45A70" w:rsidP="00D45A70">
      <w:pPr>
        <w:pStyle w:val="Prrafodelista"/>
        <w:numPr>
          <w:ilvl w:val="2"/>
          <w:numId w:val="8"/>
        </w:numPr>
        <w:rPr>
          <w:rFonts w:cs="Times New Roman"/>
        </w:rPr>
      </w:pPr>
      <w:r w:rsidRPr="00D45A70">
        <w:rPr>
          <w:rFonts w:cs="Times New Roman"/>
        </w:rPr>
        <w:t xml:space="preserve">Medios y </w:t>
      </w:r>
      <w:r w:rsidR="006C79B1" w:rsidRPr="00D45A70">
        <w:rPr>
          <w:rFonts w:cs="Times New Roman"/>
        </w:rPr>
        <w:t>momento</w:t>
      </w:r>
      <w:r w:rsidRPr="00D45A70">
        <w:rPr>
          <w:rFonts w:cs="Times New Roman"/>
        </w:rPr>
        <w:t xml:space="preserve"> del pago</w:t>
      </w:r>
    </w:p>
    <w:p w:rsidR="00D45A70" w:rsidRDefault="00D45A70" w:rsidP="00D45A70">
      <w:pPr>
        <w:pStyle w:val="Prrafodelista"/>
        <w:numPr>
          <w:ilvl w:val="0"/>
          <w:numId w:val="9"/>
        </w:numPr>
        <w:rPr>
          <w:rFonts w:cs="Times New Roman"/>
        </w:rPr>
      </w:pPr>
      <w:r>
        <w:rPr>
          <w:rFonts w:cs="Times New Roman"/>
        </w:rPr>
        <w:t>Pago en efectivo:</w:t>
      </w:r>
    </w:p>
    <w:p w:rsidR="00D45A70" w:rsidRDefault="00D45A70" w:rsidP="00D45A70">
      <w:pPr>
        <w:pStyle w:val="Prrafodelista"/>
        <w:numPr>
          <w:ilvl w:val="0"/>
          <w:numId w:val="5"/>
        </w:numPr>
        <w:rPr>
          <w:rFonts w:cs="Times New Roman"/>
        </w:rPr>
      </w:pPr>
      <w:r>
        <w:rPr>
          <w:rFonts w:cs="Times New Roman"/>
        </w:rPr>
        <w:lastRenderedPageBreak/>
        <w:t>Dinero de curso legal</w:t>
      </w:r>
    </w:p>
    <w:p w:rsidR="00D45A70" w:rsidRDefault="00D45A70" w:rsidP="00D45A70">
      <w:pPr>
        <w:pStyle w:val="Prrafodelista"/>
        <w:numPr>
          <w:ilvl w:val="0"/>
          <w:numId w:val="5"/>
        </w:numPr>
        <w:rPr>
          <w:rFonts w:cs="Times New Roman"/>
        </w:rPr>
      </w:pPr>
      <w:r>
        <w:rPr>
          <w:rFonts w:cs="Times New Roman"/>
        </w:rPr>
        <w:t>Cheque no</w:t>
      </w:r>
      <w:r w:rsidR="006C79B1">
        <w:rPr>
          <w:rFonts w:cs="Times New Roman"/>
        </w:rPr>
        <w:t>min</w:t>
      </w:r>
      <w:r w:rsidR="002D7426">
        <w:rPr>
          <w:rFonts w:cs="Times New Roman"/>
        </w:rPr>
        <w:t>ativo al Tesoro Pú</w:t>
      </w:r>
      <w:r>
        <w:rPr>
          <w:rFonts w:cs="Times New Roman"/>
        </w:rPr>
        <w:t>blico</w:t>
      </w:r>
      <w:r w:rsidR="002D7426">
        <w:rPr>
          <w:rFonts w:cs="Times New Roman"/>
        </w:rPr>
        <w:t xml:space="preserve"> cruzado, conformado (fecha de pago es la fecha de entrega cheque)</w:t>
      </w:r>
    </w:p>
    <w:p w:rsidR="002D7426" w:rsidRDefault="00D45A70" w:rsidP="00D20F13">
      <w:pPr>
        <w:pStyle w:val="Prrafodelista"/>
        <w:numPr>
          <w:ilvl w:val="0"/>
          <w:numId w:val="5"/>
        </w:numPr>
        <w:rPr>
          <w:rFonts w:cs="Times New Roman"/>
        </w:rPr>
      </w:pPr>
      <w:r w:rsidRPr="002D7426">
        <w:rPr>
          <w:rFonts w:cs="Times New Roman"/>
        </w:rPr>
        <w:t xml:space="preserve">Tarjeta de crédito </w:t>
      </w:r>
      <w:r w:rsidR="002D7426" w:rsidRPr="002D7426">
        <w:rPr>
          <w:rFonts w:cs="Times New Roman"/>
        </w:rPr>
        <w:t xml:space="preserve">o débito </w:t>
      </w:r>
      <w:r w:rsidR="00E912E0">
        <w:rPr>
          <w:rFonts w:cs="Times New Roman"/>
        </w:rPr>
        <w:t>(sólo si la norma lo establece expresamente)</w:t>
      </w:r>
    </w:p>
    <w:p w:rsidR="00D45A70" w:rsidRPr="00E912E0" w:rsidRDefault="00D45A70" w:rsidP="00E912E0">
      <w:pPr>
        <w:pStyle w:val="Prrafodelista"/>
        <w:numPr>
          <w:ilvl w:val="0"/>
          <w:numId w:val="5"/>
        </w:numPr>
        <w:rPr>
          <w:rFonts w:cs="Times New Roman"/>
        </w:rPr>
      </w:pPr>
      <w:r w:rsidRPr="002D7426">
        <w:rPr>
          <w:rFonts w:cs="Times New Roman"/>
        </w:rPr>
        <w:t>Transferencia bancaria</w:t>
      </w:r>
      <w:r w:rsidR="002D7426" w:rsidRPr="002D7426">
        <w:rPr>
          <w:rFonts w:cs="Times New Roman"/>
        </w:rPr>
        <w:t xml:space="preserve"> </w:t>
      </w:r>
      <w:r w:rsidR="002D7426">
        <w:rPr>
          <w:rFonts w:cs="Times New Roman"/>
        </w:rPr>
        <w:t>(sólo si la norma lo establece expresamente. Fecha de pago la de entrada del importe en la entidad)</w:t>
      </w:r>
    </w:p>
    <w:p w:rsidR="00D45A70" w:rsidRDefault="006C79B1" w:rsidP="00D45A70">
      <w:pPr>
        <w:pStyle w:val="Prrafodelista"/>
        <w:numPr>
          <w:ilvl w:val="0"/>
          <w:numId w:val="5"/>
        </w:numPr>
        <w:rPr>
          <w:rFonts w:cs="Times New Roman"/>
        </w:rPr>
      </w:pPr>
      <w:r>
        <w:rPr>
          <w:rFonts w:cs="Times New Roman"/>
        </w:rPr>
        <w:t>Domiciliación</w:t>
      </w:r>
      <w:r w:rsidR="00D45A70">
        <w:rPr>
          <w:rFonts w:cs="Times New Roman"/>
        </w:rPr>
        <w:t xml:space="preserve"> bancaria</w:t>
      </w:r>
      <w:r w:rsidR="00E912E0">
        <w:rPr>
          <w:rFonts w:cs="Times New Roman"/>
        </w:rPr>
        <w:t xml:space="preserve"> (sólo si la norma lo establece expresamente. Fecha de pago, la del cargo en la cuenta domiciliada)</w:t>
      </w:r>
    </w:p>
    <w:p w:rsidR="00D45A70" w:rsidRDefault="00D45A70" w:rsidP="00D45A70">
      <w:pPr>
        <w:rPr>
          <w:rFonts w:cs="Times New Roman"/>
        </w:rPr>
      </w:pPr>
      <w:r>
        <w:rPr>
          <w:rFonts w:cs="Times New Roman"/>
        </w:rPr>
        <w:t>El deudor quedará liberado desde la fecha y el import</w:t>
      </w:r>
      <w:r w:rsidR="00E912E0">
        <w:rPr>
          <w:rFonts w:cs="Times New Roman"/>
        </w:rPr>
        <w:t>e que figure en el justificante de pago</w:t>
      </w:r>
    </w:p>
    <w:p w:rsidR="00D45A70" w:rsidRDefault="00D45A70" w:rsidP="00D45A70">
      <w:pPr>
        <w:pStyle w:val="Prrafodelista"/>
        <w:numPr>
          <w:ilvl w:val="0"/>
          <w:numId w:val="9"/>
        </w:numPr>
        <w:rPr>
          <w:rFonts w:cs="Times New Roman"/>
        </w:rPr>
      </w:pPr>
      <w:r>
        <w:rPr>
          <w:rFonts w:cs="Times New Roman"/>
        </w:rPr>
        <w:t>Pago con efectos timbrados</w:t>
      </w:r>
    </w:p>
    <w:p w:rsidR="00D45A70" w:rsidRDefault="00D45A70" w:rsidP="00D45A70">
      <w:pPr>
        <w:pStyle w:val="Prrafodelista"/>
        <w:numPr>
          <w:ilvl w:val="0"/>
          <w:numId w:val="10"/>
        </w:numPr>
        <w:rPr>
          <w:rFonts w:cs="Times New Roman"/>
        </w:rPr>
      </w:pPr>
      <w:r>
        <w:rPr>
          <w:rFonts w:cs="Times New Roman"/>
        </w:rPr>
        <w:t>Papel timbrado</w:t>
      </w:r>
    </w:p>
    <w:p w:rsidR="00D45A70" w:rsidRDefault="00D45A70" w:rsidP="00D45A70">
      <w:pPr>
        <w:pStyle w:val="Prrafodelista"/>
        <w:numPr>
          <w:ilvl w:val="0"/>
          <w:numId w:val="10"/>
        </w:numPr>
        <w:rPr>
          <w:rFonts w:cs="Times New Roman"/>
        </w:rPr>
      </w:pPr>
      <w:r>
        <w:rPr>
          <w:rFonts w:cs="Times New Roman"/>
        </w:rPr>
        <w:t>Papel de pagos al Estado</w:t>
      </w:r>
    </w:p>
    <w:p w:rsidR="00D45A70" w:rsidRDefault="00D45A70" w:rsidP="00D45A70">
      <w:pPr>
        <w:pStyle w:val="Prrafodelista"/>
        <w:numPr>
          <w:ilvl w:val="0"/>
          <w:numId w:val="10"/>
        </w:numPr>
        <w:rPr>
          <w:rFonts w:cs="Times New Roman"/>
        </w:rPr>
      </w:pPr>
      <w:r>
        <w:rPr>
          <w:rFonts w:cs="Times New Roman"/>
        </w:rPr>
        <w:t>Documentos timbrados especiales</w:t>
      </w:r>
    </w:p>
    <w:p w:rsidR="00D45A70" w:rsidRDefault="00D45A70" w:rsidP="00D45A70">
      <w:pPr>
        <w:pStyle w:val="Prrafodelista"/>
        <w:numPr>
          <w:ilvl w:val="0"/>
          <w:numId w:val="10"/>
        </w:numPr>
        <w:rPr>
          <w:rFonts w:cs="Times New Roman"/>
        </w:rPr>
      </w:pPr>
      <w:r>
        <w:rPr>
          <w:rFonts w:cs="Times New Roman"/>
        </w:rPr>
        <w:t>Timbres móviles (…)</w:t>
      </w:r>
    </w:p>
    <w:p w:rsidR="006C79B1" w:rsidRPr="006C79B1" w:rsidRDefault="006C79B1" w:rsidP="006C79B1">
      <w:pPr>
        <w:pStyle w:val="Sinespaciado"/>
      </w:pPr>
    </w:p>
    <w:p w:rsidR="00D45A70" w:rsidRDefault="006C79B1" w:rsidP="00D45A70">
      <w:pPr>
        <w:pStyle w:val="Prrafodelista"/>
        <w:numPr>
          <w:ilvl w:val="0"/>
          <w:numId w:val="9"/>
        </w:numPr>
        <w:rPr>
          <w:rFonts w:cs="Times New Roman"/>
        </w:rPr>
      </w:pPr>
      <w:r>
        <w:rPr>
          <w:rFonts w:cs="Times New Roman"/>
        </w:rPr>
        <w:t>Pago en especie</w:t>
      </w:r>
    </w:p>
    <w:p w:rsidR="00D45A70" w:rsidRDefault="00D45A70" w:rsidP="00D45A70">
      <w:pPr>
        <w:rPr>
          <w:rFonts w:cs="Times New Roman"/>
        </w:rPr>
      </w:pPr>
      <w:r>
        <w:rPr>
          <w:rFonts w:cs="Times New Roman"/>
        </w:rPr>
        <w:t xml:space="preserve">Puede utilizarse cuando la ley lo autorice y deberá solicitarse al órgano de </w:t>
      </w:r>
      <w:r w:rsidR="006C79B1">
        <w:rPr>
          <w:rFonts w:cs="Times New Roman"/>
        </w:rPr>
        <w:t>recaudación acompañando la valoración d</w:t>
      </w:r>
      <w:r>
        <w:rPr>
          <w:rFonts w:cs="Times New Roman"/>
        </w:rPr>
        <w:t>e</w:t>
      </w:r>
      <w:r w:rsidR="006C79B1">
        <w:rPr>
          <w:rFonts w:cs="Times New Roman"/>
        </w:rPr>
        <w:t xml:space="preserve"> </w:t>
      </w:r>
      <w:r>
        <w:rPr>
          <w:rFonts w:cs="Times New Roman"/>
        </w:rPr>
        <w:t>los bienes y el informe sobre el interés de ac</w:t>
      </w:r>
      <w:r w:rsidR="00A62EF5">
        <w:rPr>
          <w:rFonts w:cs="Times New Roman"/>
        </w:rPr>
        <w:t>eptar esa forma de pago emitido</w:t>
      </w:r>
      <w:r>
        <w:rPr>
          <w:rFonts w:cs="Times New Roman"/>
        </w:rPr>
        <w:t xml:space="preserve"> por el órgano </w:t>
      </w:r>
      <w:r w:rsidR="006C79B1">
        <w:rPr>
          <w:rFonts w:cs="Times New Roman"/>
        </w:rPr>
        <w:t>competente</w:t>
      </w:r>
      <w:r w:rsidR="0086392D">
        <w:rPr>
          <w:rFonts w:cs="Times New Roman"/>
        </w:rPr>
        <w:t xml:space="preserve"> del Ministerio de Cultura (Bienes del Patrimonio histórico o bienes de interés cultural)</w:t>
      </w:r>
    </w:p>
    <w:p w:rsidR="00D45A70" w:rsidRDefault="00D45A70" w:rsidP="00D45A70">
      <w:pPr>
        <w:rPr>
          <w:rFonts w:cs="Times New Roman"/>
        </w:rPr>
      </w:pPr>
      <w:r>
        <w:rPr>
          <w:rFonts w:cs="Times New Roman"/>
        </w:rPr>
        <w:t xml:space="preserve">La solicitud presentada en periodo voluntario impedirá el inicio del periodo </w:t>
      </w:r>
      <w:r w:rsidR="0086392D">
        <w:rPr>
          <w:rFonts w:cs="Times New Roman"/>
        </w:rPr>
        <w:t>ejecutivo,</w:t>
      </w:r>
      <w:r>
        <w:rPr>
          <w:rFonts w:cs="Times New Roman"/>
        </w:rPr>
        <w:t xml:space="preserve"> pero no el devengo de los intereses de demora.</w:t>
      </w:r>
    </w:p>
    <w:p w:rsidR="00D45A70" w:rsidRDefault="00D45A70" w:rsidP="00D45A70">
      <w:pPr>
        <w:rPr>
          <w:rFonts w:cs="Times New Roman"/>
        </w:rPr>
      </w:pPr>
      <w:r>
        <w:rPr>
          <w:rFonts w:cs="Times New Roman"/>
        </w:rPr>
        <w:t>La resol</w:t>
      </w:r>
      <w:r w:rsidR="0086392D">
        <w:rPr>
          <w:rFonts w:cs="Times New Roman"/>
        </w:rPr>
        <w:t xml:space="preserve">ución se notificará </w:t>
      </w:r>
      <w:proofErr w:type="gramStart"/>
      <w:r w:rsidR="0086392D">
        <w:rPr>
          <w:rFonts w:cs="Times New Roman"/>
        </w:rPr>
        <w:t>en  6</w:t>
      </w:r>
      <w:proofErr w:type="gramEnd"/>
      <w:r w:rsidR="0086392D">
        <w:rPr>
          <w:rFonts w:cs="Times New Roman"/>
        </w:rPr>
        <w:t xml:space="preserve"> meses (silencio negativo)</w:t>
      </w:r>
    </w:p>
    <w:p w:rsidR="0018397F" w:rsidRDefault="0018397F" w:rsidP="006C79B1">
      <w:pPr>
        <w:pStyle w:val="Sinespaciado"/>
      </w:pPr>
    </w:p>
    <w:p w:rsidR="0018397F" w:rsidRPr="0018397F" w:rsidRDefault="0018397F" w:rsidP="0018397F">
      <w:pPr>
        <w:pStyle w:val="Prrafodelista"/>
        <w:numPr>
          <w:ilvl w:val="2"/>
          <w:numId w:val="8"/>
        </w:numPr>
        <w:rPr>
          <w:rFonts w:cs="Times New Roman"/>
        </w:rPr>
      </w:pPr>
      <w:r w:rsidRPr="0018397F">
        <w:rPr>
          <w:rFonts w:cs="Times New Roman"/>
        </w:rPr>
        <w:t xml:space="preserve">Plazos para pago </w:t>
      </w:r>
    </w:p>
    <w:p w:rsidR="0018397F" w:rsidRPr="0018397F" w:rsidRDefault="0018397F" w:rsidP="006C79B1">
      <w:pPr>
        <w:pStyle w:val="Sinespaciado"/>
      </w:pPr>
    </w:p>
    <w:p w:rsidR="00D45A70" w:rsidRPr="006C79B1" w:rsidRDefault="00D45A70" w:rsidP="0018397F">
      <w:pPr>
        <w:rPr>
          <w:rFonts w:cs="Times New Roman"/>
          <w:lang w:eastAsia="es-ES"/>
        </w:rPr>
      </w:pPr>
      <w:r w:rsidRPr="006C79B1">
        <w:rPr>
          <w:rFonts w:cs="Times New Roman"/>
          <w:bCs/>
          <w:lang w:eastAsia="es-ES"/>
        </w:rPr>
        <w:t>1. </w:t>
      </w:r>
      <w:r w:rsidRPr="006C79B1">
        <w:rPr>
          <w:rFonts w:cs="Times New Roman"/>
          <w:lang w:eastAsia="es-ES"/>
        </w:rPr>
        <w:t>Las deudas tributarias resultantes de una autoliquidación deberán pagarse en los plazos que establezca la normativa de cada tributo.</w:t>
      </w:r>
    </w:p>
    <w:p w:rsidR="00D45A70" w:rsidRPr="006C79B1" w:rsidRDefault="00D45A70" w:rsidP="0018397F">
      <w:pPr>
        <w:rPr>
          <w:lang w:eastAsia="es-ES"/>
        </w:rPr>
      </w:pPr>
      <w:r w:rsidRPr="006C79B1">
        <w:rPr>
          <w:bCs/>
          <w:lang w:eastAsia="es-ES"/>
        </w:rPr>
        <w:t>2. </w:t>
      </w:r>
      <w:r w:rsidRPr="006C79B1">
        <w:rPr>
          <w:lang w:eastAsia="es-ES"/>
        </w:rPr>
        <w:t>En el caso de deudas tributarias resultantes de liquidaciones practicadas por la Administración, el pago en período voluntario deberá hacerse en los siguientes plazos:</w:t>
      </w:r>
    </w:p>
    <w:p w:rsidR="00D45A70" w:rsidRPr="006C79B1" w:rsidRDefault="00D45A70" w:rsidP="0018397F">
      <w:pPr>
        <w:pStyle w:val="Prrafodelista"/>
        <w:numPr>
          <w:ilvl w:val="0"/>
          <w:numId w:val="12"/>
        </w:numPr>
        <w:rPr>
          <w:lang w:eastAsia="es-ES"/>
        </w:rPr>
      </w:pPr>
      <w:r w:rsidRPr="006C79B1">
        <w:rPr>
          <w:lang w:eastAsia="es-ES"/>
        </w:rPr>
        <w:t xml:space="preserve">Si la notificación de la liquidación se realiza entre los días </w:t>
      </w:r>
      <w:r w:rsidR="0058628B">
        <w:rPr>
          <w:lang w:eastAsia="es-ES"/>
        </w:rPr>
        <w:t>1</w:t>
      </w:r>
      <w:r w:rsidRPr="006C79B1">
        <w:rPr>
          <w:lang w:eastAsia="es-ES"/>
        </w:rPr>
        <w:t xml:space="preserve"> y 15 de cada mes, desde la fecha de recepción de la notificación hasta el día 20 del mes posterior o, si éste no fuera hábil, hasta el inmediato hábil siguiente.</w:t>
      </w:r>
    </w:p>
    <w:p w:rsidR="0018397F" w:rsidRDefault="0018397F" w:rsidP="0018397F">
      <w:pPr>
        <w:pStyle w:val="Prrafodelista"/>
        <w:numPr>
          <w:ilvl w:val="0"/>
          <w:numId w:val="12"/>
        </w:numPr>
        <w:rPr>
          <w:lang w:eastAsia="es-ES"/>
        </w:rPr>
      </w:pPr>
      <w:r w:rsidRPr="006C79B1">
        <w:rPr>
          <w:lang w:eastAsia="es-ES"/>
        </w:rPr>
        <w:t xml:space="preserve">Si la notificación de la liquidación se realiza entre los días 16 y último de cada mes, desde la fecha de recepción de la notificación hasta el </w:t>
      </w:r>
      <w:r w:rsidR="0058628B">
        <w:rPr>
          <w:lang w:eastAsia="es-ES"/>
        </w:rPr>
        <w:t>5</w:t>
      </w:r>
      <w:r w:rsidRPr="006C79B1">
        <w:rPr>
          <w:lang w:eastAsia="es-ES"/>
        </w:rPr>
        <w:t xml:space="preserve"> cinco del segundo mes posterior o, si éste no fuera hábil, hasta el inmediato hábil siguiente.</w:t>
      </w:r>
    </w:p>
    <w:p w:rsidR="0086392D" w:rsidRDefault="0086392D" w:rsidP="0086392D">
      <w:pPr>
        <w:ind w:left="360"/>
        <w:rPr>
          <w:lang w:eastAsia="es-ES"/>
        </w:rPr>
      </w:pPr>
      <w:r>
        <w:rPr>
          <w:lang w:eastAsia="es-ES"/>
        </w:rPr>
        <w:t>3.En deudas de notificación colectiva y periódica (pago mediante recibo como en IAE, IBI etc.) en el plazo establecido en sus normas reguladoras, y en su defecto, entre el 1 de septiembre y el 20 de noviembre o inmediato hábil posterior.</w:t>
      </w:r>
    </w:p>
    <w:p w:rsidR="0086392D" w:rsidRPr="006C79B1" w:rsidRDefault="0086392D" w:rsidP="0086392D">
      <w:pPr>
        <w:rPr>
          <w:lang w:eastAsia="es-ES"/>
        </w:rPr>
      </w:pPr>
      <w:r>
        <w:rPr>
          <w:lang w:eastAsia="es-ES"/>
        </w:rPr>
        <w:lastRenderedPageBreak/>
        <w:t>4.Las deudas que deban abonarse mediante efectos timbrados se pagarán en el momento de realización del hecho imponible, si no dispone otro plazo su normativa específica.</w:t>
      </w:r>
    </w:p>
    <w:p w:rsidR="0018397F" w:rsidRPr="006C79B1" w:rsidRDefault="0086392D" w:rsidP="0018397F">
      <w:pPr>
        <w:rPr>
          <w:lang w:eastAsia="es-ES"/>
        </w:rPr>
      </w:pPr>
      <w:r>
        <w:rPr>
          <w:bCs/>
          <w:lang w:eastAsia="es-ES"/>
        </w:rPr>
        <w:t>5.</w:t>
      </w:r>
      <w:r w:rsidR="0018397F" w:rsidRPr="006C79B1">
        <w:rPr>
          <w:bCs/>
          <w:lang w:eastAsia="es-ES"/>
        </w:rPr>
        <w:t>. </w:t>
      </w:r>
      <w:r w:rsidR="0018397F" w:rsidRPr="006C79B1">
        <w:rPr>
          <w:lang w:eastAsia="es-ES"/>
        </w:rPr>
        <w:t>Una vez iniciado el período ejecutivo y notificada la providencia de apremio, el pago de la deuda tributaria deberá efectuarse en los siguientes plazos</w:t>
      </w:r>
      <w:r>
        <w:rPr>
          <w:lang w:eastAsia="es-ES"/>
        </w:rPr>
        <w:t xml:space="preserve"> (artículo</w:t>
      </w:r>
      <w:r w:rsidR="0058628B">
        <w:rPr>
          <w:lang w:eastAsia="es-ES"/>
        </w:rPr>
        <w:t xml:space="preserve"> 62.5)</w:t>
      </w:r>
      <w:r w:rsidR="0018397F" w:rsidRPr="006C79B1">
        <w:rPr>
          <w:lang w:eastAsia="es-ES"/>
        </w:rPr>
        <w:t>:</w:t>
      </w:r>
    </w:p>
    <w:p w:rsidR="0018397F" w:rsidRPr="006C79B1" w:rsidRDefault="0018397F" w:rsidP="0018397F">
      <w:pPr>
        <w:pStyle w:val="Prrafodelista"/>
        <w:numPr>
          <w:ilvl w:val="1"/>
          <w:numId w:val="16"/>
        </w:numPr>
        <w:rPr>
          <w:lang w:eastAsia="es-ES"/>
        </w:rPr>
      </w:pPr>
      <w:r w:rsidRPr="006C79B1">
        <w:rPr>
          <w:lang w:eastAsia="es-ES"/>
        </w:rPr>
        <w:t xml:space="preserve">Si la notificación de la providencia se realiza entre los días </w:t>
      </w:r>
      <w:r w:rsidR="006C79B1">
        <w:rPr>
          <w:lang w:eastAsia="es-ES"/>
        </w:rPr>
        <w:t>1</w:t>
      </w:r>
      <w:r w:rsidRPr="006C79B1">
        <w:rPr>
          <w:lang w:eastAsia="es-ES"/>
        </w:rPr>
        <w:t xml:space="preserve"> y 15 de cada mes, desde la fecha de recepción de la notificación hasta el día 20 de dicho mes o, si éste no fuera hábil, hasta el inmediato hábil siguiente.</w:t>
      </w:r>
    </w:p>
    <w:p w:rsidR="00A62EF5" w:rsidRDefault="0018397F" w:rsidP="00A62EF5">
      <w:pPr>
        <w:pStyle w:val="Prrafodelista"/>
        <w:numPr>
          <w:ilvl w:val="1"/>
          <w:numId w:val="16"/>
        </w:numPr>
        <w:rPr>
          <w:lang w:eastAsia="es-ES"/>
        </w:rPr>
      </w:pPr>
      <w:r w:rsidRPr="006C79B1">
        <w:rPr>
          <w:lang w:eastAsia="es-ES"/>
        </w:rPr>
        <w:t xml:space="preserve">Si la notificación de la providencia se realiza entre los días 16 y último de cada mes, desde la fecha de recepción de la notificación hasta el día </w:t>
      </w:r>
      <w:r w:rsidR="006C79B1">
        <w:rPr>
          <w:lang w:eastAsia="es-ES"/>
        </w:rPr>
        <w:t>5</w:t>
      </w:r>
      <w:r w:rsidRPr="006C79B1">
        <w:rPr>
          <w:lang w:eastAsia="es-ES"/>
        </w:rPr>
        <w:t xml:space="preserve"> del mes</w:t>
      </w:r>
      <w:r w:rsidRPr="0018397F">
        <w:rPr>
          <w:lang w:eastAsia="es-ES"/>
        </w:rPr>
        <w:t xml:space="preserve"> siguiente o, si éste no fuera hábil, hasta el inmediato hábil siguiente</w:t>
      </w:r>
      <w:r>
        <w:rPr>
          <w:lang w:eastAsia="es-ES"/>
        </w:rPr>
        <w:t>.</w:t>
      </w:r>
    </w:p>
    <w:p w:rsidR="0018397F" w:rsidRDefault="0086392D" w:rsidP="0018397F">
      <w:pPr>
        <w:rPr>
          <w:lang w:eastAsia="es-ES"/>
        </w:rPr>
      </w:pPr>
      <w:r>
        <w:rPr>
          <w:lang w:eastAsia="es-ES"/>
        </w:rPr>
        <w:t>6</w:t>
      </w:r>
      <w:r w:rsidR="0018397F">
        <w:rPr>
          <w:lang w:eastAsia="es-ES"/>
        </w:rPr>
        <w:t>. El pago de las deudas que se realice en el marco de la asistencia mutua deberá efectuarse:</w:t>
      </w:r>
    </w:p>
    <w:p w:rsidR="0018397F" w:rsidRPr="006C79B1" w:rsidRDefault="0018397F" w:rsidP="006C79B1">
      <w:pPr>
        <w:pStyle w:val="Prrafodelista"/>
        <w:numPr>
          <w:ilvl w:val="0"/>
          <w:numId w:val="28"/>
        </w:numPr>
        <w:rPr>
          <w:lang w:eastAsia="es-ES"/>
        </w:rPr>
      </w:pPr>
      <w:r w:rsidRPr="006C79B1">
        <w:rPr>
          <w:lang w:eastAsia="es-ES"/>
        </w:rPr>
        <w:t>Si la notificación del instrumento de ejecución se realiza entre los días uno y 15 de cada mes, desde la fecha de recepción de la notificación hasta el día 20 de dicho mes o, si éste no fuera hábil, hasta el inmediato hábil siguiente.</w:t>
      </w:r>
    </w:p>
    <w:p w:rsidR="0018397F" w:rsidRPr="006C79B1" w:rsidRDefault="0018397F" w:rsidP="006C79B1">
      <w:pPr>
        <w:pStyle w:val="Prrafodelista"/>
        <w:numPr>
          <w:ilvl w:val="0"/>
          <w:numId w:val="28"/>
        </w:numPr>
        <w:rPr>
          <w:lang w:eastAsia="es-ES"/>
        </w:rPr>
      </w:pPr>
      <w:r w:rsidRPr="006C79B1">
        <w:rPr>
          <w:lang w:eastAsia="es-ES"/>
        </w:rPr>
        <w:t>Si la notificación del instrumento de ejecución se realiza entre los días 16 y último de cada mes, desde la fecha de recepción de la notificación hasta el día cinco del mes siguiente o, si éste no fuera hábil, hasta el inmediato hábil siguiente.</w:t>
      </w:r>
    </w:p>
    <w:p w:rsidR="0018397F" w:rsidRDefault="0018397F" w:rsidP="0018397F">
      <w:pPr>
        <w:rPr>
          <w:lang w:eastAsia="es-ES"/>
        </w:rPr>
      </w:pPr>
      <w:r>
        <w:rPr>
          <w:lang w:eastAsia="es-ES"/>
        </w:rPr>
        <w:t xml:space="preserve">7. Las deudas tributarias </w:t>
      </w:r>
      <w:r w:rsidR="006C79B1">
        <w:rPr>
          <w:lang w:eastAsia="es-ES"/>
        </w:rPr>
        <w:t>aduaneras y</w:t>
      </w:r>
      <w:r>
        <w:rPr>
          <w:lang w:eastAsia="es-ES"/>
        </w:rPr>
        <w:t xml:space="preserve"> fiscales derivadas de operaciones de comercio exterior </w:t>
      </w:r>
      <w:r w:rsidR="006C79B1">
        <w:rPr>
          <w:lang w:eastAsia="es-ES"/>
        </w:rPr>
        <w:t>deberán</w:t>
      </w:r>
      <w:r>
        <w:rPr>
          <w:lang w:eastAsia="es-ES"/>
        </w:rPr>
        <w:t xml:space="preserve"> pagarse en el plazo establecido por su</w:t>
      </w:r>
      <w:r w:rsidR="006C79B1">
        <w:rPr>
          <w:lang w:eastAsia="es-ES"/>
        </w:rPr>
        <w:t xml:space="preserve"> </w:t>
      </w:r>
      <w:r>
        <w:rPr>
          <w:lang w:eastAsia="es-ES"/>
        </w:rPr>
        <w:t>normativa.</w:t>
      </w:r>
    </w:p>
    <w:p w:rsidR="0018397F" w:rsidRDefault="0018397F" w:rsidP="006C79B1">
      <w:pPr>
        <w:pStyle w:val="Sinespaciado"/>
        <w:rPr>
          <w:lang w:eastAsia="es-ES"/>
        </w:rPr>
      </w:pPr>
    </w:p>
    <w:p w:rsidR="0018397F" w:rsidRDefault="0018397F" w:rsidP="005B087C">
      <w:pPr>
        <w:pStyle w:val="Prrafodelista"/>
        <w:numPr>
          <w:ilvl w:val="2"/>
          <w:numId w:val="35"/>
        </w:numPr>
        <w:rPr>
          <w:lang w:eastAsia="es-ES"/>
        </w:rPr>
      </w:pPr>
      <w:r>
        <w:rPr>
          <w:lang w:eastAsia="es-ES"/>
        </w:rPr>
        <w:t>Suspensión del ingreso</w:t>
      </w:r>
    </w:p>
    <w:p w:rsidR="0018397F" w:rsidRDefault="0018397F" w:rsidP="0018397F">
      <w:pPr>
        <w:rPr>
          <w:rFonts w:eastAsia="Times New Roman"/>
          <w:lang w:eastAsia="es-ES"/>
        </w:rPr>
      </w:pPr>
      <w:r>
        <w:rPr>
          <w:lang w:eastAsia="es-ES"/>
        </w:rPr>
        <w:t>a)</w:t>
      </w:r>
      <w:r w:rsidRPr="0018397F">
        <w:t xml:space="preserve"> </w:t>
      </w:r>
      <w:r w:rsidR="0058628B">
        <w:t xml:space="preserve">Si la ley </w:t>
      </w:r>
      <w:r w:rsidR="005B087C">
        <w:t xml:space="preserve">del tributo </w:t>
      </w:r>
      <w:r w:rsidR="0058628B">
        <w:t>lo prevé, e</w:t>
      </w:r>
      <w:r w:rsidRPr="0018397F">
        <w:t>l ingreso de la deuda de un obligado tributario podrá suspenderse total o parcialmente, sin aportación de garantía y a solicitud de éste, si otro obligado presenta una declaración o autoliquidación de la que resulte una cantidad a devolver o una comunicación de datos, con indicación de que el importe de la devolución que pueda ser reconocido se destine a la cancelación de la deuda cuya suspensión se pretende.</w:t>
      </w:r>
      <w:r w:rsidR="006C79B1">
        <w:t xml:space="preserve"> </w:t>
      </w:r>
      <w:r w:rsidRPr="0018397F">
        <w:rPr>
          <w:rFonts w:eastAsia="Times New Roman"/>
          <w:lang w:eastAsia="es-ES"/>
        </w:rPr>
        <w:t>El importe de la deuda suspendida no podrá ser superior a la devolución solicitada.</w:t>
      </w:r>
    </w:p>
    <w:p w:rsidR="0018397F" w:rsidRPr="006C79B1" w:rsidRDefault="0018397F" w:rsidP="0018397F">
      <w:pPr>
        <w:rPr>
          <w:rFonts w:eastAsia="Times New Roman"/>
          <w:lang w:eastAsia="es-ES"/>
        </w:rPr>
      </w:pPr>
      <w:r>
        <w:rPr>
          <w:rFonts w:eastAsia="Times New Roman"/>
          <w:lang w:eastAsia="es-ES"/>
        </w:rPr>
        <w:t>b)</w:t>
      </w:r>
      <w:r w:rsidRPr="0018397F">
        <w:rPr>
          <w:rFonts w:ascii="Lucida Sans Unicode" w:hAnsi="Lucida Sans Unicode" w:cs="Lucida Sans Unicode"/>
          <w:color w:val="222222"/>
          <w:sz w:val="42"/>
          <w:szCs w:val="42"/>
          <w:shd w:val="clear" w:color="auto" w:fill="FFFFFF"/>
        </w:rPr>
        <w:t xml:space="preserve"> </w:t>
      </w:r>
      <w:r w:rsidRPr="0018397F">
        <w:t>El ingreso de la deuda de un obligado tributario se suspenderá total o parcialmente, sin aportación de garantías, cuando se compruebe que por la misma operación se ha satisfecho a la misma u otra Administración una deuda tributaria o se ha soportado la repercusión de otro impuesto</w:t>
      </w:r>
      <w:r w:rsidR="0058628B">
        <w:t>.</w:t>
      </w:r>
    </w:p>
    <w:p w:rsidR="0018397F" w:rsidRDefault="005B087C" w:rsidP="005B087C">
      <w:pPr>
        <w:pStyle w:val="Prrafodelista"/>
        <w:ind w:left="1080"/>
        <w:rPr>
          <w:lang w:eastAsia="es-ES"/>
        </w:rPr>
      </w:pPr>
      <w:r>
        <w:rPr>
          <w:lang w:eastAsia="es-ES"/>
        </w:rPr>
        <w:t xml:space="preserve">3..1.6 </w:t>
      </w:r>
      <w:r w:rsidR="00E3050C">
        <w:rPr>
          <w:lang w:eastAsia="es-ES"/>
        </w:rPr>
        <w:t xml:space="preserve"> </w:t>
      </w:r>
      <w:r>
        <w:rPr>
          <w:lang w:eastAsia="es-ES"/>
        </w:rPr>
        <w:t xml:space="preserve"> </w:t>
      </w:r>
      <w:r w:rsidR="0018397F">
        <w:rPr>
          <w:lang w:eastAsia="es-ES"/>
        </w:rPr>
        <w:t>Efectos del pago</w:t>
      </w:r>
    </w:p>
    <w:p w:rsidR="0018397F" w:rsidRDefault="0018397F" w:rsidP="0018397F">
      <w:pPr>
        <w:rPr>
          <w:lang w:eastAsia="es-ES"/>
        </w:rPr>
      </w:pPr>
      <w:r>
        <w:rPr>
          <w:lang w:eastAsia="es-ES"/>
        </w:rPr>
        <w:t>El pago de la deuda tributaria tiene efectos liberatorios, por el importe pagado.</w:t>
      </w:r>
    </w:p>
    <w:p w:rsidR="0018397F" w:rsidRDefault="006C79B1" w:rsidP="005B087C">
      <w:pPr>
        <w:pStyle w:val="Prrafodelista"/>
        <w:numPr>
          <w:ilvl w:val="2"/>
          <w:numId w:val="36"/>
        </w:numPr>
        <w:rPr>
          <w:lang w:eastAsia="es-ES"/>
        </w:rPr>
      </w:pPr>
      <w:r>
        <w:rPr>
          <w:lang w:eastAsia="es-ES"/>
        </w:rPr>
        <w:t>L</w:t>
      </w:r>
      <w:r w:rsidR="0018397F">
        <w:rPr>
          <w:lang w:eastAsia="es-ES"/>
        </w:rPr>
        <w:t>a imputación de pagos</w:t>
      </w:r>
    </w:p>
    <w:p w:rsidR="0018397F" w:rsidRPr="006C79B1" w:rsidRDefault="0018397F" w:rsidP="0018397F">
      <w:pPr>
        <w:rPr>
          <w:lang w:eastAsia="es-ES"/>
        </w:rPr>
      </w:pPr>
      <w:r w:rsidRPr="006C79B1">
        <w:rPr>
          <w:bCs/>
          <w:lang w:eastAsia="es-ES"/>
        </w:rPr>
        <w:t>1. </w:t>
      </w:r>
      <w:r w:rsidRPr="006C79B1">
        <w:rPr>
          <w:lang w:eastAsia="es-ES"/>
        </w:rPr>
        <w:t>El obligado al pago de varias deudas podrá imputar cada pago a la deuda que libremente determine.</w:t>
      </w:r>
    </w:p>
    <w:p w:rsidR="0018397F" w:rsidRPr="006C79B1" w:rsidRDefault="0018397F" w:rsidP="0018397F">
      <w:pPr>
        <w:rPr>
          <w:lang w:eastAsia="es-ES"/>
        </w:rPr>
      </w:pPr>
      <w:r w:rsidRPr="006C79B1">
        <w:rPr>
          <w:bCs/>
          <w:lang w:eastAsia="es-ES"/>
        </w:rPr>
        <w:t>2. </w:t>
      </w:r>
      <w:r w:rsidRPr="006C79B1">
        <w:rPr>
          <w:lang w:eastAsia="es-ES"/>
        </w:rPr>
        <w:t>El cobro de un débito de vencimiento posterior no extingue el derecho de la Administración tributaria a percibir los anteriores en descubierto.</w:t>
      </w:r>
    </w:p>
    <w:p w:rsidR="0018397F" w:rsidRDefault="0018397F" w:rsidP="0018397F">
      <w:pPr>
        <w:rPr>
          <w:lang w:eastAsia="es-ES"/>
        </w:rPr>
      </w:pPr>
      <w:r w:rsidRPr="006C79B1">
        <w:rPr>
          <w:bCs/>
          <w:lang w:eastAsia="es-ES"/>
        </w:rPr>
        <w:lastRenderedPageBreak/>
        <w:t>3. </w:t>
      </w:r>
      <w:r w:rsidRPr="006C79B1">
        <w:rPr>
          <w:lang w:eastAsia="es-ES"/>
        </w:rPr>
        <w:t>En los casos de ejecución forzosa en que se hubieran acumulado varias deudas tributarias del mismo obligado</w:t>
      </w:r>
      <w:r w:rsidRPr="0018397F">
        <w:rPr>
          <w:lang w:eastAsia="es-ES"/>
        </w:rPr>
        <w:t xml:space="preserve"> tributario y no </w:t>
      </w:r>
      <w:r>
        <w:rPr>
          <w:lang w:eastAsia="es-ES"/>
        </w:rPr>
        <w:t>pudieran extinguirse totalmente:</w:t>
      </w:r>
    </w:p>
    <w:p w:rsidR="0018397F" w:rsidRDefault="0018397F" w:rsidP="0018397F">
      <w:pPr>
        <w:pStyle w:val="Prrafodelista"/>
        <w:numPr>
          <w:ilvl w:val="0"/>
          <w:numId w:val="19"/>
        </w:numPr>
        <w:rPr>
          <w:lang w:eastAsia="es-ES"/>
        </w:rPr>
      </w:pPr>
      <w:r>
        <w:rPr>
          <w:lang w:eastAsia="es-ES"/>
        </w:rPr>
        <w:t>La</w:t>
      </w:r>
      <w:r w:rsidR="006C79B1">
        <w:rPr>
          <w:lang w:eastAsia="es-ES"/>
        </w:rPr>
        <w:t xml:space="preserve"> A</w:t>
      </w:r>
      <w:r>
        <w:rPr>
          <w:lang w:eastAsia="es-ES"/>
        </w:rPr>
        <w:t xml:space="preserve">dministración aplicará el pago al crédito </w:t>
      </w:r>
      <w:r w:rsidR="006C79B1">
        <w:rPr>
          <w:lang w:eastAsia="es-ES"/>
        </w:rPr>
        <w:t>más</w:t>
      </w:r>
      <w:r>
        <w:rPr>
          <w:lang w:eastAsia="es-ES"/>
        </w:rPr>
        <w:t xml:space="preserve"> </w:t>
      </w:r>
      <w:r w:rsidR="006C79B1">
        <w:rPr>
          <w:lang w:eastAsia="es-ES"/>
        </w:rPr>
        <w:t>antiguo</w:t>
      </w:r>
      <w:r>
        <w:rPr>
          <w:lang w:eastAsia="es-ES"/>
        </w:rPr>
        <w:t>, determinándose su antigüedad de acuerdo con la fecha en que fue exigible.</w:t>
      </w:r>
    </w:p>
    <w:p w:rsidR="00A62EF5" w:rsidRDefault="0018397F" w:rsidP="005B087C">
      <w:pPr>
        <w:pStyle w:val="Prrafodelista"/>
        <w:numPr>
          <w:ilvl w:val="0"/>
          <w:numId w:val="19"/>
        </w:numPr>
        <w:rPr>
          <w:lang w:eastAsia="es-ES"/>
        </w:rPr>
      </w:pPr>
      <w:r>
        <w:rPr>
          <w:lang w:eastAsia="es-ES"/>
        </w:rPr>
        <w:t>Cuando las deudas acumuladas corre</w:t>
      </w:r>
      <w:r w:rsidR="005B087C">
        <w:rPr>
          <w:lang w:eastAsia="es-ES"/>
        </w:rPr>
        <w:t xml:space="preserve">spondan a una Administración y </w:t>
      </w:r>
      <w:r>
        <w:rPr>
          <w:lang w:eastAsia="es-ES"/>
        </w:rPr>
        <w:t xml:space="preserve">otras entidades de Derecho </w:t>
      </w:r>
      <w:r w:rsidR="006C79B1">
        <w:rPr>
          <w:lang w:eastAsia="es-ES"/>
        </w:rPr>
        <w:t>público</w:t>
      </w:r>
      <w:r>
        <w:rPr>
          <w:lang w:eastAsia="es-ES"/>
        </w:rPr>
        <w:t xml:space="preserve"> </w:t>
      </w:r>
      <w:r w:rsidR="006C79B1">
        <w:rPr>
          <w:lang w:eastAsia="es-ES"/>
        </w:rPr>
        <w:t>dependientes</w:t>
      </w:r>
      <w:r>
        <w:rPr>
          <w:lang w:eastAsia="es-ES"/>
        </w:rPr>
        <w:t xml:space="preserve"> de la misma, tendrán preferencia para su cobro las primeras.</w:t>
      </w:r>
    </w:p>
    <w:p w:rsidR="005B087C" w:rsidRDefault="005B087C" w:rsidP="005B087C">
      <w:pPr>
        <w:pStyle w:val="Prrafodelista"/>
        <w:rPr>
          <w:lang w:eastAsia="es-ES"/>
        </w:rPr>
      </w:pPr>
    </w:p>
    <w:p w:rsidR="0018397F" w:rsidRDefault="006C79B1" w:rsidP="005B087C">
      <w:pPr>
        <w:pStyle w:val="Prrafodelista"/>
        <w:numPr>
          <w:ilvl w:val="2"/>
          <w:numId w:val="36"/>
        </w:numPr>
        <w:rPr>
          <w:lang w:eastAsia="es-ES"/>
        </w:rPr>
      </w:pPr>
      <w:r>
        <w:rPr>
          <w:lang w:eastAsia="es-ES"/>
        </w:rPr>
        <w:t>L</w:t>
      </w:r>
      <w:r w:rsidR="0018397F">
        <w:rPr>
          <w:lang w:eastAsia="es-ES"/>
        </w:rPr>
        <w:t>a consignación</w:t>
      </w:r>
    </w:p>
    <w:p w:rsidR="00CC510B" w:rsidRDefault="006C79B1" w:rsidP="0018397F">
      <w:pPr>
        <w:rPr>
          <w:lang w:eastAsia="es-ES"/>
        </w:rPr>
      </w:pPr>
      <w:r>
        <w:rPr>
          <w:lang w:eastAsia="es-ES"/>
        </w:rPr>
        <w:t>Según</w:t>
      </w:r>
      <w:r w:rsidR="00CC510B">
        <w:rPr>
          <w:lang w:eastAsia="es-ES"/>
        </w:rPr>
        <w:t xml:space="preserve"> el art 64 los obligados podrán consignar el importe de la adeuda en la Caja General de </w:t>
      </w:r>
      <w:r>
        <w:rPr>
          <w:lang w:eastAsia="es-ES"/>
        </w:rPr>
        <w:t>Depósitos</w:t>
      </w:r>
      <w:r w:rsidR="00CC510B">
        <w:rPr>
          <w:lang w:eastAsia="es-ES"/>
        </w:rPr>
        <w:t xml:space="preserve"> y órgano equivalente o alguna </w:t>
      </w:r>
      <w:r>
        <w:rPr>
          <w:lang w:eastAsia="es-ES"/>
        </w:rPr>
        <w:t>sucursal</w:t>
      </w:r>
      <w:r w:rsidR="00CC510B">
        <w:rPr>
          <w:lang w:eastAsia="es-ES"/>
        </w:rPr>
        <w:t xml:space="preserve"> de esta.</w:t>
      </w:r>
    </w:p>
    <w:p w:rsidR="00CC510B" w:rsidRDefault="005B087C" w:rsidP="005B087C">
      <w:pPr>
        <w:pStyle w:val="Prrafodelista"/>
        <w:numPr>
          <w:ilvl w:val="1"/>
          <w:numId w:val="36"/>
        </w:numPr>
        <w:rPr>
          <w:lang w:eastAsia="es-ES"/>
        </w:rPr>
      </w:pPr>
      <w:r>
        <w:rPr>
          <w:lang w:eastAsia="es-ES"/>
        </w:rPr>
        <w:t>LA PRESCRIPCIÓN</w:t>
      </w:r>
    </w:p>
    <w:p w:rsidR="005B087C" w:rsidRDefault="005B087C" w:rsidP="005B087C">
      <w:pPr>
        <w:rPr>
          <w:lang w:eastAsia="es-ES"/>
        </w:rPr>
      </w:pPr>
      <w:r>
        <w:rPr>
          <w:lang w:eastAsia="es-ES"/>
        </w:rPr>
        <w:t>Se define como la extinción de los derechos cuando durante cierto tiempo no se ejercitan por el titular ni se reconoce su existencia por el obligado al pago.</w:t>
      </w:r>
    </w:p>
    <w:p w:rsidR="00CC510B" w:rsidRDefault="00CC510B" w:rsidP="00CC510B">
      <w:pPr>
        <w:rPr>
          <w:lang w:eastAsia="es-ES"/>
        </w:rPr>
      </w:pPr>
      <w:r>
        <w:rPr>
          <w:lang w:eastAsia="es-ES"/>
        </w:rPr>
        <w:t xml:space="preserve">Regulada en los artículos del 66 al 70 LGT. </w:t>
      </w:r>
      <w:r w:rsidR="005B087C">
        <w:rPr>
          <w:lang w:eastAsia="es-ES"/>
        </w:rPr>
        <w:t xml:space="preserve">De los cuatro aspectos de la prescripción (Derecho a liquidar, a exigir el pago, a solicitar devoluciones </w:t>
      </w:r>
      <w:r w:rsidR="0060703D">
        <w:rPr>
          <w:lang w:eastAsia="es-ES"/>
        </w:rPr>
        <w:t xml:space="preserve">y obtener devoluciones reconocidas) </w:t>
      </w:r>
      <w:r>
        <w:rPr>
          <w:lang w:eastAsia="es-ES"/>
        </w:rPr>
        <w:t xml:space="preserve">Este apartado </w:t>
      </w:r>
      <w:r w:rsidR="006C79B1">
        <w:rPr>
          <w:lang w:eastAsia="es-ES"/>
        </w:rPr>
        <w:t>está</w:t>
      </w:r>
      <w:r>
        <w:rPr>
          <w:lang w:eastAsia="es-ES"/>
        </w:rPr>
        <w:t xml:space="preserve"> centrado en los dos casos de </w:t>
      </w:r>
      <w:r w:rsidR="006C79B1">
        <w:rPr>
          <w:lang w:eastAsia="es-ES"/>
        </w:rPr>
        <w:t>prescripción</w:t>
      </w:r>
      <w:r>
        <w:rPr>
          <w:lang w:eastAsia="es-ES"/>
        </w:rPr>
        <w:t xml:space="preserve"> que genera</w:t>
      </w:r>
      <w:r w:rsidR="006C79B1">
        <w:rPr>
          <w:lang w:eastAsia="es-ES"/>
        </w:rPr>
        <w:t>n</w:t>
      </w:r>
      <w:r>
        <w:rPr>
          <w:lang w:eastAsia="es-ES"/>
        </w:rPr>
        <w:t xml:space="preserve"> directamente la extinción de la deuda:</w:t>
      </w:r>
    </w:p>
    <w:p w:rsidR="00A4089D" w:rsidRDefault="00A4089D" w:rsidP="00A4089D">
      <w:pPr>
        <w:pStyle w:val="Prrafodelista"/>
        <w:numPr>
          <w:ilvl w:val="0"/>
          <w:numId w:val="30"/>
        </w:numPr>
      </w:pPr>
      <w:r>
        <w:t>El derecho de la Administración para determinar la deuda tributaria mediante la  liquidación. El plazo se computa en 4 años desde el día siguiente a aquel en que finalice el plazo para presentar la correspondiente declaración o autoliquidación y en los tributos de cobro periódico por recibo desde su devengo, y se interrumpe:</w:t>
      </w:r>
    </w:p>
    <w:p w:rsidR="00A4089D" w:rsidRDefault="00A4089D" w:rsidP="00A4089D">
      <w:pPr>
        <w:pStyle w:val="Prrafodelista"/>
      </w:pPr>
    </w:p>
    <w:p w:rsidR="00A4089D" w:rsidRDefault="00A4089D" w:rsidP="00A4089D">
      <w:pPr>
        <w:pStyle w:val="Prrafodelista"/>
        <w:numPr>
          <w:ilvl w:val="0"/>
          <w:numId w:val="29"/>
        </w:numPr>
      </w:pPr>
      <w:r>
        <w:t>Por cualquier acción de la Administración tributaria, realizada con conocimiento formal del obligado tributario</w:t>
      </w:r>
      <w:r w:rsidR="0060703D">
        <w:t xml:space="preserve"> conducente al reconocimiento, regularización o liquidación de la obligación tributaria.</w:t>
      </w:r>
    </w:p>
    <w:p w:rsidR="00A4089D" w:rsidRDefault="00A4089D" w:rsidP="00A4089D">
      <w:pPr>
        <w:pStyle w:val="Prrafodelista"/>
        <w:numPr>
          <w:ilvl w:val="0"/>
          <w:numId w:val="29"/>
        </w:numPr>
      </w:pPr>
      <w:r>
        <w:t>Por la interposición de reclamaciones o recursos y por cualquier actuación realizada con conocimiento formal del obligado, por la remisión del tanto de culpa a la jurisdicción penal, presentación de denuncia ante el Ministerio Fiscal o recepción de la comunicación de un órgano jurisdiccional ordenando la paralización del procedimiento en curso.</w:t>
      </w:r>
    </w:p>
    <w:p w:rsidR="00A4089D" w:rsidRDefault="00A4089D" w:rsidP="00A4089D">
      <w:pPr>
        <w:pStyle w:val="Prrafodelista"/>
        <w:numPr>
          <w:ilvl w:val="0"/>
          <w:numId w:val="29"/>
        </w:numPr>
      </w:pPr>
      <w:r>
        <w:t>Por cualquier actuación fehaciente del obligado conducente a la liquidación o autoliquidación de la deuda tributaria.</w:t>
      </w:r>
    </w:p>
    <w:p w:rsidR="00A4089D" w:rsidRDefault="00A4089D" w:rsidP="00A4089D">
      <w:pPr>
        <w:pStyle w:val="Prrafodelista"/>
      </w:pPr>
    </w:p>
    <w:p w:rsidR="00A4089D" w:rsidRDefault="00A4089D" w:rsidP="00A4089D">
      <w:pPr>
        <w:pStyle w:val="Prrafodelista"/>
        <w:numPr>
          <w:ilvl w:val="0"/>
          <w:numId w:val="30"/>
        </w:numPr>
      </w:pPr>
      <w:r>
        <w:t>El derecho de la Administración para exigir el pago de las deudas tributarias liquidadas y autoliquidadas. El plazo se computa en 4 años desde el día siguiente a aquel en que finalice el plazo de pago en periodo voluntario y se interrumpe:</w:t>
      </w:r>
    </w:p>
    <w:p w:rsidR="00A4089D" w:rsidRDefault="00A4089D" w:rsidP="00A4089D">
      <w:pPr>
        <w:pStyle w:val="Prrafodelista"/>
      </w:pPr>
    </w:p>
    <w:p w:rsidR="00A4089D" w:rsidRDefault="00A4089D" w:rsidP="00A4089D">
      <w:pPr>
        <w:pStyle w:val="Prrafodelista"/>
        <w:numPr>
          <w:ilvl w:val="0"/>
          <w:numId w:val="31"/>
        </w:numPr>
      </w:pPr>
      <w:r>
        <w:t>Por cualquier acción de la Administración tributaria, realizada con conocimiento d</w:t>
      </w:r>
      <w:r w:rsidR="0060703D">
        <w:t>el obligado dirigida a la recaudación de la deuda tributaria.</w:t>
      </w:r>
    </w:p>
    <w:p w:rsidR="00A4089D" w:rsidRDefault="00A4089D" w:rsidP="00A4089D">
      <w:pPr>
        <w:pStyle w:val="Prrafodelista"/>
        <w:numPr>
          <w:ilvl w:val="0"/>
          <w:numId w:val="31"/>
        </w:numPr>
      </w:pPr>
      <w:r>
        <w:t xml:space="preserve">Por la interposición de reclamaciones o recursos, por cualquier actuación realizada con conocimiento del obligado, por la declaración de concurso del deudor, por el ejercicio </w:t>
      </w:r>
      <w:r>
        <w:lastRenderedPageBreak/>
        <w:t>de acciones civiles o penales dirigidas al cobro de la deuda y por la comunicación de un órgano jurisdiccional ordenando la paralización del procedimiento.</w:t>
      </w:r>
    </w:p>
    <w:p w:rsidR="00A4089D" w:rsidRDefault="00A4089D" w:rsidP="00A4089D">
      <w:pPr>
        <w:pStyle w:val="Prrafodelista"/>
        <w:numPr>
          <w:ilvl w:val="0"/>
          <w:numId w:val="31"/>
        </w:numPr>
      </w:pPr>
      <w:r>
        <w:t>Por cualquier actuación fehaciente del obligado conducente al pago de la deuda.</w:t>
      </w:r>
    </w:p>
    <w:p w:rsidR="00A4089D" w:rsidRDefault="00A4089D" w:rsidP="00A4089D">
      <w:pPr>
        <w:pStyle w:val="Prrafodelista"/>
      </w:pPr>
    </w:p>
    <w:p w:rsidR="00A4089D" w:rsidRDefault="00A4089D" w:rsidP="00A4089D">
      <w:pPr>
        <w:pStyle w:val="Prrafodelista"/>
      </w:pPr>
      <w:r>
        <w:t>En esto</w:t>
      </w:r>
      <w:r w:rsidR="00735104">
        <w:t xml:space="preserve">s dos casos anteriores a) y b) </w:t>
      </w:r>
      <w:r>
        <w:t xml:space="preserve">y las de naturaleza análoga producirán los efectos interruptivos de la prescripción cuando se realicen en otro Estado en el marco de la asistencia mutua, aunque dichos actos no produzcan efectos interruptivos en el Estado que se realicen. </w:t>
      </w:r>
    </w:p>
    <w:p w:rsidR="00CC510B" w:rsidRPr="00E3050C" w:rsidRDefault="00735104" w:rsidP="00735104">
      <w:pPr>
        <w:rPr>
          <w:color w:val="FF0000"/>
        </w:rPr>
      </w:pPr>
      <w:r w:rsidRPr="00E3050C">
        <w:rPr>
          <w:color w:val="FF0000"/>
        </w:rPr>
        <w:t>En cuanto a las sanciones tributarias, el derecho a exigirlas prescribe según establece el artículo 190 de la LGT que no hace sino remitirse a las reglas de prescripción del derecho a exigir las deudas tributarias que acabamos de exponer.</w:t>
      </w:r>
    </w:p>
    <w:p w:rsidR="00CC510B" w:rsidRDefault="00CC510B" w:rsidP="00CC510B">
      <w:pPr>
        <w:rPr>
          <w:lang w:eastAsia="es-ES"/>
        </w:rPr>
      </w:pPr>
      <w:r>
        <w:rPr>
          <w:lang w:eastAsia="es-ES"/>
        </w:rPr>
        <w:t>Un supuesto especial es el c</w:t>
      </w:r>
      <w:r w:rsidR="00A4089D">
        <w:rPr>
          <w:lang w:eastAsia="es-ES"/>
        </w:rPr>
        <w:t>ó</w:t>
      </w:r>
      <w:r>
        <w:rPr>
          <w:lang w:eastAsia="es-ES"/>
        </w:rPr>
        <w:t>mputo del plazo de prescripción para exigir la obligación de pago a los responsables que:</w:t>
      </w:r>
    </w:p>
    <w:p w:rsidR="00CC510B" w:rsidRDefault="00CC510B" w:rsidP="00CC510B">
      <w:pPr>
        <w:pStyle w:val="Prrafodelista"/>
        <w:numPr>
          <w:ilvl w:val="0"/>
          <w:numId w:val="20"/>
        </w:numPr>
        <w:rPr>
          <w:lang w:eastAsia="es-ES"/>
        </w:rPr>
      </w:pPr>
      <w:r>
        <w:rPr>
          <w:lang w:eastAsia="es-ES"/>
        </w:rPr>
        <w:t>Tratándose de responsables solidarios, comenzara a contarse desde el día siguiente a</w:t>
      </w:r>
      <w:r w:rsidR="00A4089D">
        <w:rPr>
          <w:lang w:eastAsia="es-ES"/>
        </w:rPr>
        <w:t xml:space="preserve"> </w:t>
      </w:r>
      <w:r>
        <w:rPr>
          <w:lang w:eastAsia="es-ES"/>
        </w:rPr>
        <w:t>la finalización</w:t>
      </w:r>
      <w:r w:rsidR="00A4089D">
        <w:rPr>
          <w:lang w:eastAsia="es-ES"/>
        </w:rPr>
        <w:t xml:space="preserve"> </w:t>
      </w:r>
      <w:r>
        <w:rPr>
          <w:lang w:eastAsia="es-ES"/>
        </w:rPr>
        <w:t>del plazo de pago en periodo voluntario del d</w:t>
      </w:r>
      <w:r w:rsidR="00A4089D">
        <w:rPr>
          <w:lang w:eastAsia="es-ES"/>
        </w:rPr>
        <w:t>e</w:t>
      </w:r>
      <w:r>
        <w:rPr>
          <w:lang w:eastAsia="es-ES"/>
        </w:rPr>
        <w:t>udor principal</w:t>
      </w:r>
    </w:p>
    <w:p w:rsidR="00CC510B" w:rsidRDefault="00A4089D" w:rsidP="00CC510B">
      <w:pPr>
        <w:pStyle w:val="Prrafodelista"/>
        <w:numPr>
          <w:ilvl w:val="0"/>
          <w:numId w:val="20"/>
        </w:numPr>
        <w:rPr>
          <w:lang w:eastAsia="es-ES"/>
        </w:rPr>
      </w:pPr>
      <w:r>
        <w:rPr>
          <w:lang w:eastAsia="es-ES"/>
        </w:rPr>
        <w:t>Tratándose de responsables sub</w:t>
      </w:r>
      <w:r w:rsidR="00CC510B">
        <w:rPr>
          <w:lang w:eastAsia="es-ES"/>
        </w:rPr>
        <w:t xml:space="preserve">sidiarios, desde la notificación de la </w:t>
      </w:r>
      <w:r>
        <w:rPr>
          <w:lang w:eastAsia="es-ES"/>
        </w:rPr>
        <w:t>última actuación recaudatoria</w:t>
      </w:r>
      <w:r w:rsidR="00CC510B">
        <w:rPr>
          <w:lang w:eastAsia="es-ES"/>
        </w:rPr>
        <w:t xml:space="preserve"> practicada al deudor principal o a cualquier</w:t>
      </w:r>
      <w:r w:rsidR="0060703D">
        <w:rPr>
          <w:lang w:eastAsia="es-ES"/>
        </w:rPr>
        <w:t xml:space="preserve"> responsable</w:t>
      </w:r>
      <w:r w:rsidR="00CC510B">
        <w:rPr>
          <w:lang w:eastAsia="es-ES"/>
        </w:rPr>
        <w:t xml:space="preserve"> solidario.</w:t>
      </w:r>
    </w:p>
    <w:p w:rsidR="00CC510B" w:rsidRDefault="00CC510B" w:rsidP="00CC510B">
      <w:pPr>
        <w:rPr>
          <w:lang w:eastAsia="es-ES"/>
        </w:rPr>
      </w:pPr>
      <w:r>
        <w:rPr>
          <w:lang w:eastAsia="es-ES"/>
        </w:rPr>
        <w:t>El artículo 69 indica que:</w:t>
      </w:r>
    </w:p>
    <w:p w:rsidR="00A4089D" w:rsidRDefault="00A4089D" w:rsidP="00A4089D">
      <w:pPr>
        <w:pStyle w:val="Prrafodelista"/>
        <w:numPr>
          <w:ilvl w:val="0"/>
          <w:numId w:val="33"/>
        </w:numPr>
      </w:pPr>
      <w:r>
        <w:t>La prescripción ganada aprovecha por igual a todos los obligados al pago de la deuda tributaria, salvo en el cas</w:t>
      </w:r>
      <w:r w:rsidR="0060703D">
        <w:t>o de obligación mancomunada, cuando</w:t>
      </w:r>
      <w:r>
        <w:t xml:space="preserve"> solo </w:t>
      </w:r>
      <w:r w:rsidR="0060703D">
        <w:t xml:space="preserve">se </w:t>
      </w:r>
      <w:r>
        <w:t>reclama a uno de los obligados.</w:t>
      </w:r>
    </w:p>
    <w:p w:rsidR="00A4089D" w:rsidRDefault="00A4089D" w:rsidP="00A4089D">
      <w:pPr>
        <w:pStyle w:val="Prrafodelista"/>
        <w:numPr>
          <w:ilvl w:val="0"/>
          <w:numId w:val="33"/>
        </w:numPr>
      </w:pPr>
      <w:r>
        <w:t xml:space="preserve">La prescripción se </w:t>
      </w:r>
      <w:proofErr w:type="gramStart"/>
      <w:r>
        <w:t>aplicara</w:t>
      </w:r>
      <w:proofErr w:type="gramEnd"/>
      <w:r>
        <w:t xml:space="preserve"> de oficio</w:t>
      </w:r>
      <w:r w:rsidR="0060703D">
        <w:t xml:space="preserve"> sin necesidad de que la invoque o excepciones el obligado tributario.</w:t>
      </w:r>
    </w:p>
    <w:p w:rsidR="00A4089D" w:rsidRDefault="0060703D" w:rsidP="00A4089D">
      <w:pPr>
        <w:pStyle w:val="Prrafodelista"/>
        <w:numPr>
          <w:ilvl w:val="0"/>
          <w:numId w:val="33"/>
        </w:numPr>
      </w:pPr>
      <w:r>
        <w:t>L</w:t>
      </w:r>
      <w:r w:rsidR="00A4089D">
        <w:t>a prescripción ganada extingue la deuda tributaria.</w:t>
      </w:r>
    </w:p>
    <w:p w:rsidR="0060703D" w:rsidRDefault="0060703D" w:rsidP="0060703D">
      <w:pPr>
        <w:ind w:left="1080"/>
      </w:pPr>
    </w:p>
    <w:p w:rsidR="0060703D" w:rsidRDefault="0060703D" w:rsidP="0060703D">
      <w:pPr>
        <w:pStyle w:val="Prrafodelista"/>
        <w:numPr>
          <w:ilvl w:val="1"/>
          <w:numId w:val="36"/>
        </w:numPr>
      </w:pPr>
      <w:r>
        <w:t>OTRAS FORMAS DE EXTINCIÓN</w:t>
      </w:r>
    </w:p>
    <w:p w:rsidR="00A4089D" w:rsidRDefault="00A4089D" w:rsidP="00A4089D">
      <w:pPr>
        <w:pStyle w:val="Prrafodelista"/>
        <w:ind w:left="1080"/>
      </w:pPr>
    </w:p>
    <w:p w:rsidR="00CC510B" w:rsidRDefault="0060703D" w:rsidP="0060703D">
      <w:pPr>
        <w:pStyle w:val="Prrafodelista"/>
        <w:ind w:left="1800"/>
        <w:rPr>
          <w:lang w:eastAsia="es-ES"/>
        </w:rPr>
      </w:pPr>
      <w:r>
        <w:rPr>
          <w:lang w:eastAsia="es-ES"/>
        </w:rPr>
        <w:t xml:space="preserve">3.3.1 </w:t>
      </w:r>
      <w:r w:rsidR="006001D4">
        <w:rPr>
          <w:lang w:eastAsia="es-ES"/>
        </w:rPr>
        <w:t>COMPENSACIÓN</w:t>
      </w:r>
      <w:r w:rsidR="00A4089D">
        <w:rPr>
          <w:lang w:eastAsia="es-ES"/>
        </w:rPr>
        <w:t xml:space="preserve"> (art</w:t>
      </w:r>
      <w:r w:rsidR="00CC510B">
        <w:rPr>
          <w:lang w:eastAsia="es-ES"/>
        </w:rPr>
        <w:t>s</w:t>
      </w:r>
      <w:r w:rsidR="00721AE0">
        <w:rPr>
          <w:lang w:eastAsia="es-ES"/>
        </w:rPr>
        <w:t xml:space="preserve">. </w:t>
      </w:r>
      <w:r w:rsidR="00CC510B">
        <w:rPr>
          <w:lang w:eastAsia="es-ES"/>
        </w:rPr>
        <w:t>71-73 LGT)</w:t>
      </w:r>
    </w:p>
    <w:p w:rsidR="009B7E6D" w:rsidRDefault="00A4089D" w:rsidP="00CC510B">
      <w:pPr>
        <w:rPr>
          <w:lang w:eastAsia="es-ES"/>
        </w:rPr>
      </w:pPr>
      <w:r>
        <w:rPr>
          <w:lang w:eastAsia="es-ES"/>
        </w:rPr>
        <w:t>Las de</w:t>
      </w:r>
      <w:r w:rsidR="00CC510B">
        <w:rPr>
          <w:lang w:eastAsia="es-ES"/>
        </w:rPr>
        <w:t>udas tributarias de un obligado tributario podrán exigirse total o</w:t>
      </w:r>
      <w:r w:rsidR="009B7E6D">
        <w:rPr>
          <w:lang w:eastAsia="es-ES"/>
        </w:rPr>
        <w:t xml:space="preserve"> parcialmente por compensación</w:t>
      </w:r>
      <w:r w:rsidR="00CC510B">
        <w:rPr>
          <w:lang w:eastAsia="es-ES"/>
        </w:rPr>
        <w:t xml:space="preserve"> con créditos rec</w:t>
      </w:r>
      <w:r w:rsidR="00721AE0">
        <w:rPr>
          <w:lang w:eastAsia="es-ES"/>
        </w:rPr>
        <w:t>onocido</w:t>
      </w:r>
      <w:r w:rsidR="00CC510B">
        <w:rPr>
          <w:lang w:eastAsia="es-ES"/>
        </w:rPr>
        <w:t>s por acto administrativo a f</w:t>
      </w:r>
      <w:r w:rsidR="00721AE0">
        <w:rPr>
          <w:lang w:eastAsia="es-ES"/>
        </w:rPr>
        <w:t xml:space="preserve">avor del mismo obligado. </w:t>
      </w:r>
    </w:p>
    <w:p w:rsidR="00CC510B" w:rsidRDefault="00721AE0" w:rsidP="00CC510B">
      <w:pPr>
        <w:rPr>
          <w:lang w:eastAsia="es-ES"/>
        </w:rPr>
      </w:pPr>
      <w:r>
        <w:rPr>
          <w:lang w:eastAsia="es-ES"/>
        </w:rPr>
        <w:t>Se acordará:</w:t>
      </w:r>
      <w:r w:rsidR="00CC510B">
        <w:rPr>
          <w:lang w:eastAsia="es-ES"/>
        </w:rPr>
        <w:t xml:space="preserve"> </w:t>
      </w:r>
    </w:p>
    <w:p w:rsidR="00CC510B" w:rsidRDefault="0058628B" w:rsidP="00CC510B">
      <w:pPr>
        <w:pStyle w:val="Prrafodelista"/>
        <w:numPr>
          <w:ilvl w:val="0"/>
          <w:numId w:val="21"/>
        </w:numPr>
        <w:rPr>
          <w:lang w:eastAsia="es-ES"/>
        </w:rPr>
      </w:pPr>
      <w:r>
        <w:rPr>
          <w:lang w:eastAsia="es-ES"/>
        </w:rPr>
        <w:t>A i</w:t>
      </w:r>
      <w:r w:rsidR="00CC510B">
        <w:rPr>
          <w:lang w:eastAsia="es-ES"/>
        </w:rPr>
        <w:t>nstancia del obligado</w:t>
      </w:r>
    </w:p>
    <w:p w:rsidR="00CC510B" w:rsidRDefault="00721AE0" w:rsidP="00CC510B">
      <w:pPr>
        <w:rPr>
          <w:lang w:eastAsia="es-ES"/>
        </w:rPr>
      </w:pPr>
      <w:r>
        <w:rPr>
          <w:lang w:eastAsia="es-ES"/>
        </w:rPr>
        <w:t>Podrá</w:t>
      </w:r>
      <w:r w:rsidR="00CC510B">
        <w:rPr>
          <w:lang w:eastAsia="es-ES"/>
        </w:rPr>
        <w:t xml:space="preserve"> solicitar </w:t>
      </w:r>
      <w:r w:rsidR="009B7E6D">
        <w:rPr>
          <w:lang w:eastAsia="es-ES"/>
        </w:rPr>
        <w:t xml:space="preserve">la compensación </w:t>
      </w:r>
      <w:r w:rsidR="00CC510B">
        <w:rPr>
          <w:lang w:eastAsia="es-ES"/>
        </w:rPr>
        <w:t>de las deudas que se encuentre en periodo voluntario como ejecutivo</w:t>
      </w:r>
      <w:r>
        <w:rPr>
          <w:lang w:eastAsia="es-ES"/>
        </w:rPr>
        <w:t>.</w:t>
      </w:r>
      <w:r w:rsidR="009B7E6D">
        <w:rPr>
          <w:lang w:eastAsia="es-ES"/>
        </w:rPr>
        <w:t xml:space="preserve"> La solicitud de compensación en periodo voluntario impedirá el inicio del periodo </w:t>
      </w:r>
      <w:proofErr w:type="gramStart"/>
      <w:r w:rsidR="009B7E6D">
        <w:rPr>
          <w:lang w:eastAsia="es-ES"/>
        </w:rPr>
        <w:t>ejecutivo</w:t>
      </w:r>
      <w:proofErr w:type="gramEnd"/>
      <w:r w:rsidR="009B7E6D">
        <w:rPr>
          <w:lang w:eastAsia="es-ES"/>
        </w:rPr>
        <w:t xml:space="preserve"> pero no el devengo de intereses de demora.</w:t>
      </w:r>
    </w:p>
    <w:p w:rsidR="00CC510B" w:rsidRDefault="00CC510B" w:rsidP="00CC510B">
      <w:pPr>
        <w:pStyle w:val="Prrafodelista"/>
        <w:numPr>
          <w:ilvl w:val="0"/>
          <w:numId w:val="21"/>
        </w:numPr>
        <w:rPr>
          <w:lang w:eastAsia="es-ES"/>
        </w:rPr>
      </w:pPr>
      <w:r>
        <w:rPr>
          <w:lang w:eastAsia="es-ES"/>
        </w:rPr>
        <w:t>Compensación de oficio</w:t>
      </w:r>
    </w:p>
    <w:p w:rsidR="00CC510B" w:rsidRDefault="00CC510B" w:rsidP="00CC510B">
      <w:pPr>
        <w:rPr>
          <w:lang w:eastAsia="es-ES"/>
        </w:rPr>
      </w:pPr>
      <w:r>
        <w:rPr>
          <w:lang w:eastAsia="es-ES"/>
        </w:rPr>
        <w:t xml:space="preserve">La </w:t>
      </w:r>
      <w:r w:rsidR="00721AE0">
        <w:rPr>
          <w:lang w:eastAsia="es-ES"/>
        </w:rPr>
        <w:t>Administración</w:t>
      </w:r>
      <w:r>
        <w:rPr>
          <w:lang w:eastAsia="es-ES"/>
        </w:rPr>
        <w:t xml:space="preserve"> tributaria compensará de oficio las deudas tributarias que se encuentran en periodo ejecutivo. También compensará de oficio durante el plazo de ingr</w:t>
      </w:r>
      <w:r w:rsidR="009B7E6D">
        <w:rPr>
          <w:lang w:eastAsia="es-ES"/>
        </w:rPr>
        <w:t xml:space="preserve">eso en periodo voluntario cantidades que resulten a ingresar y a devolver dentro de un mismo procedimiento de </w:t>
      </w:r>
      <w:r w:rsidR="009B7E6D">
        <w:rPr>
          <w:lang w:eastAsia="es-ES"/>
        </w:rPr>
        <w:lastRenderedPageBreak/>
        <w:t xml:space="preserve">comprobación limitada o de </w:t>
      </w:r>
      <w:proofErr w:type="gramStart"/>
      <w:r w:rsidR="009B7E6D">
        <w:rPr>
          <w:lang w:eastAsia="es-ES"/>
        </w:rPr>
        <w:t>inspección ;</w:t>
      </w:r>
      <w:proofErr w:type="gramEnd"/>
      <w:r w:rsidR="009B7E6D">
        <w:rPr>
          <w:lang w:eastAsia="es-ES"/>
        </w:rPr>
        <w:t xml:space="preserve"> las cantidades que se deriven de una nueva liquidación por haber sido anulada la anterior y las deudas tributarias que otras administraciones tengan con el Estado.</w:t>
      </w:r>
    </w:p>
    <w:p w:rsidR="009B7E6D" w:rsidRDefault="009B7E6D" w:rsidP="00CC510B">
      <w:pPr>
        <w:pStyle w:val="Prrafodelista"/>
        <w:numPr>
          <w:ilvl w:val="0"/>
          <w:numId w:val="21"/>
        </w:numPr>
        <w:rPr>
          <w:lang w:eastAsia="es-ES"/>
        </w:rPr>
      </w:pPr>
      <w:r>
        <w:rPr>
          <w:lang w:eastAsia="es-ES"/>
        </w:rPr>
        <w:t>E</w:t>
      </w:r>
      <w:r w:rsidR="00CC510B">
        <w:rPr>
          <w:lang w:eastAsia="es-ES"/>
        </w:rPr>
        <w:t xml:space="preserve">l sistema de cuenta corriente en materia tributaria (art. 71 LGT). </w:t>
      </w:r>
    </w:p>
    <w:p w:rsidR="009B7E6D" w:rsidRDefault="009B7E6D" w:rsidP="009B7E6D">
      <w:pPr>
        <w:pStyle w:val="Prrafodelista"/>
        <w:rPr>
          <w:lang w:eastAsia="es-ES"/>
        </w:rPr>
      </w:pPr>
    </w:p>
    <w:p w:rsidR="00CC510B" w:rsidRDefault="00CC510B" w:rsidP="009B7E6D">
      <w:pPr>
        <w:pStyle w:val="Prrafodelista"/>
        <w:rPr>
          <w:lang w:eastAsia="es-ES"/>
        </w:rPr>
      </w:pPr>
      <w:r>
        <w:rPr>
          <w:lang w:eastAsia="es-ES"/>
        </w:rPr>
        <w:t>Los obligados podrán solicitar la compensación mediante</w:t>
      </w:r>
      <w:r w:rsidR="009B7E6D">
        <w:rPr>
          <w:lang w:eastAsia="es-ES"/>
        </w:rPr>
        <w:t xml:space="preserve"> un sistema de cuenta corriente establecido reglamentariamente (RGGI). Con este sistema los obligados que cumplan con los requisitos para su inclusión se compensarán de forma continua en una cuenta corriente los diferentes créditos a su favor con las obligaciones fiscales para con la hacienda pública.</w:t>
      </w:r>
    </w:p>
    <w:p w:rsidR="00721AE0" w:rsidRDefault="00721AE0" w:rsidP="00721AE0">
      <w:pPr>
        <w:pStyle w:val="Prrafodelista"/>
        <w:rPr>
          <w:lang w:eastAsia="es-ES"/>
        </w:rPr>
      </w:pPr>
    </w:p>
    <w:p w:rsidR="00CC510B" w:rsidRDefault="00CC510B" w:rsidP="006001D4">
      <w:pPr>
        <w:pStyle w:val="Prrafodelista"/>
        <w:numPr>
          <w:ilvl w:val="2"/>
          <w:numId w:val="37"/>
        </w:numPr>
        <w:rPr>
          <w:lang w:eastAsia="es-ES"/>
        </w:rPr>
      </w:pPr>
      <w:r>
        <w:rPr>
          <w:lang w:eastAsia="es-ES"/>
        </w:rPr>
        <w:t>DEDUCCIONES SOBRE TRANSFERENCIAS (art. 74 LGT)</w:t>
      </w:r>
    </w:p>
    <w:p w:rsidR="00CC510B" w:rsidRDefault="00CC510B" w:rsidP="00CC510B">
      <w:pPr>
        <w:rPr>
          <w:lang w:eastAsia="es-ES"/>
        </w:rPr>
      </w:pPr>
      <w:r>
        <w:rPr>
          <w:lang w:eastAsia="es-ES"/>
        </w:rPr>
        <w:t xml:space="preserve">Las deudas tributarias </w:t>
      </w:r>
      <w:r w:rsidR="00721AE0">
        <w:rPr>
          <w:lang w:eastAsia="es-ES"/>
        </w:rPr>
        <w:t>vencidas</w:t>
      </w:r>
      <w:r>
        <w:rPr>
          <w:lang w:eastAsia="es-ES"/>
        </w:rPr>
        <w:t xml:space="preserve">, liquidadas y exigibles que las comunidades autónomas, entidades </w:t>
      </w:r>
      <w:r w:rsidR="00721AE0">
        <w:rPr>
          <w:lang w:eastAsia="es-ES"/>
        </w:rPr>
        <w:t>locales</w:t>
      </w:r>
      <w:r>
        <w:rPr>
          <w:lang w:eastAsia="es-ES"/>
        </w:rPr>
        <w:t xml:space="preserve"> </w:t>
      </w:r>
      <w:r w:rsidR="00721AE0">
        <w:rPr>
          <w:lang w:eastAsia="es-ES"/>
        </w:rPr>
        <w:t>y demás entidades de D</w:t>
      </w:r>
      <w:r>
        <w:rPr>
          <w:lang w:eastAsia="es-ES"/>
        </w:rPr>
        <w:t xml:space="preserve">erecho </w:t>
      </w:r>
      <w:r w:rsidR="00721AE0">
        <w:rPr>
          <w:lang w:eastAsia="es-ES"/>
        </w:rPr>
        <w:t>público tengan con el E</w:t>
      </w:r>
      <w:r>
        <w:rPr>
          <w:lang w:eastAsia="es-ES"/>
        </w:rPr>
        <w:t xml:space="preserve">stado podrán extinguirse con las deducciones sobre las </w:t>
      </w:r>
      <w:r w:rsidR="00721AE0">
        <w:rPr>
          <w:lang w:eastAsia="es-ES"/>
        </w:rPr>
        <w:t>cantidades que la Administración del Est</w:t>
      </w:r>
      <w:r w:rsidR="006001D4">
        <w:rPr>
          <w:lang w:eastAsia="es-ES"/>
        </w:rPr>
        <w:t>ado deba transferir a las ref</w:t>
      </w:r>
      <w:r>
        <w:rPr>
          <w:lang w:eastAsia="es-ES"/>
        </w:rPr>
        <w:t>eridas entidades.</w:t>
      </w:r>
    </w:p>
    <w:p w:rsidR="00CC510B" w:rsidRDefault="00CC510B" w:rsidP="006001D4">
      <w:pPr>
        <w:pStyle w:val="Prrafodelista"/>
        <w:numPr>
          <w:ilvl w:val="2"/>
          <w:numId w:val="37"/>
        </w:numPr>
        <w:rPr>
          <w:lang w:eastAsia="es-ES"/>
        </w:rPr>
      </w:pPr>
      <w:r>
        <w:rPr>
          <w:lang w:eastAsia="es-ES"/>
        </w:rPr>
        <w:t>CONDONACIONES (ART. 75 LGT)</w:t>
      </w:r>
    </w:p>
    <w:p w:rsidR="00721AE0" w:rsidRDefault="00721AE0" w:rsidP="00CC510B">
      <w:pPr>
        <w:rPr>
          <w:lang w:eastAsia="es-ES"/>
        </w:rPr>
      </w:pPr>
      <w:r>
        <w:rPr>
          <w:lang w:eastAsia="es-ES"/>
        </w:rPr>
        <w:t>Las deudas tributarias solo podrán condonarse en virtud de ley en cuantía</w:t>
      </w:r>
      <w:r w:rsidR="006001D4">
        <w:rPr>
          <w:lang w:eastAsia="es-ES"/>
        </w:rPr>
        <w:t xml:space="preserve"> y con los requisitos que en dicha ley se determinen.</w:t>
      </w:r>
    </w:p>
    <w:p w:rsidR="00CC510B" w:rsidRDefault="00CC510B" w:rsidP="006001D4">
      <w:pPr>
        <w:pStyle w:val="Prrafodelista"/>
        <w:numPr>
          <w:ilvl w:val="2"/>
          <w:numId w:val="38"/>
        </w:numPr>
        <w:rPr>
          <w:lang w:eastAsia="es-ES"/>
        </w:rPr>
      </w:pPr>
      <w:r>
        <w:rPr>
          <w:lang w:eastAsia="es-ES"/>
        </w:rPr>
        <w:t>INSO</w:t>
      </w:r>
      <w:r w:rsidR="00721AE0">
        <w:rPr>
          <w:lang w:eastAsia="es-ES"/>
        </w:rPr>
        <w:t>LVENCIA DEL DEUDOR (ART 76 LGT)</w:t>
      </w:r>
    </w:p>
    <w:p w:rsidR="00CC510B" w:rsidRDefault="008B66C2" w:rsidP="00CC510B">
      <w:pPr>
        <w:rPr>
          <w:lang w:eastAsia="es-ES"/>
        </w:rPr>
      </w:pPr>
      <w:r>
        <w:rPr>
          <w:lang w:eastAsia="es-ES"/>
        </w:rPr>
        <w:t xml:space="preserve">Las deudas tributarias que no </w:t>
      </w:r>
      <w:r w:rsidR="00721AE0">
        <w:rPr>
          <w:lang w:eastAsia="es-ES"/>
        </w:rPr>
        <w:t>hayan</w:t>
      </w:r>
      <w:r>
        <w:rPr>
          <w:lang w:eastAsia="es-ES"/>
        </w:rPr>
        <w:t xml:space="preserve"> podido hacerse efectivas por insolvenci</w:t>
      </w:r>
      <w:r w:rsidR="00721AE0">
        <w:rPr>
          <w:lang w:eastAsia="es-ES"/>
        </w:rPr>
        <w:t>a probada de los obligados se darán</w:t>
      </w:r>
      <w:r>
        <w:rPr>
          <w:lang w:eastAsia="es-ES"/>
        </w:rPr>
        <w:t xml:space="preserve"> de baja mediante la declaración </w:t>
      </w:r>
      <w:r w:rsidR="006001D4">
        <w:rPr>
          <w:lang w:eastAsia="es-ES"/>
        </w:rPr>
        <w:t>d</w:t>
      </w:r>
      <w:r>
        <w:rPr>
          <w:lang w:eastAsia="es-ES"/>
        </w:rPr>
        <w:t>el crédito como incobrable.</w:t>
      </w:r>
      <w:r w:rsidR="006001D4">
        <w:rPr>
          <w:lang w:eastAsia="es-ES"/>
        </w:rPr>
        <w:t xml:space="preserve"> Pudiendo rehabilitarse tales créditos durante el periodo de prescripción si los obligados vuelven a ser solventes.</w:t>
      </w:r>
    </w:p>
    <w:p w:rsidR="008B66C2" w:rsidRDefault="008B66C2" w:rsidP="006001D4">
      <w:pPr>
        <w:pStyle w:val="Prrafodelista"/>
        <w:numPr>
          <w:ilvl w:val="0"/>
          <w:numId w:val="37"/>
        </w:numPr>
        <w:rPr>
          <w:lang w:eastAsia="es-ES"/>
        </w:rPr>
      </w:pPr>
      <w:r>
        <w:rPr>
          <w:lang w:eastAsia="es-ES"/>
        </w:rPr>
        <w:t>OBLIGADOS AL PAGO (RGR)</w:t>
      </w:r>
    </w:p>
    <w:p w:rsidR="008B66C2" w:rsidRDefault="008B66C2" w:rsidP="008B66C2">
      <w:pPr>
        <w:rPr>
          <w:lang w:eastAsia="es-ES"/>
        </w:rPr>
      </w:pPr>
      <w:r>
        <w:rPr>
          <w:lang w:eastAsia="es-ES"/>
        </w:rPr>
        <w:t xml:space="preserve">1º. </w:t>
      </w:r>
      <w:r w:rsidR="00721AE0">
        <w:rPr>
          <w:lang w:eastAsia="es-ES"/>
        </w:rPr>
        <w:t>Están</w:t>
      </w:r>
      <w:r>
        <w:rPr>
          <w:lang w:eastAsia="es-ES"/>
        </w:rPr>
        <w:t xml:space="preserve"> obligados al pago de la</w:t>
      </w:r>
      <w:r w:rsidR="00721AE0">
        <w:rPr>
          <w:lang w:eastAsia="es-ES"/>
        </w:rPr>
        <w:t>s</w:t>
      </w:r>
      <w:r>
        <w:rPr>
          <w:lang w:eastAsia="es-ES"/>
        </w:rPr>
        <w:t xml:space="preserve"> deudas tributarias:</w:t>
      </w:r>
    </w:p>
    <w:p w:rsidR="00721AE0" w:rsidRPr="00721AE0" w:rsidRDefault="008B66C2" w:rsidP="00721AE0">
      <w:pPr>
        <w:pStyle w:val="Prrafodelista"/>
        <w:numPr>
          <w:ilvl w:val="1"/>
          <w:numId w:val="6"/>
        </w:numPr>
        <w:rPr>
          <w:lang w:eastAsia="es-ES"/>
        </w:rPr>
      </w:pPr>
      <w:r w:rsidRPr="00721AE0">
        <w:rPr>
          <w:lang w:eastAsia="es-ES"/>
        </w:rPr>
        <w:t>Como deudores principales:</w:t>
      </w:r>
    </w:p>
    <w:p w:rsidR="008B66C2" w:rsidRPr="00721AE0" w:rsidRDefault="008B66C2" w:rsidP="008B66C2">
      <w:pPr>
        <w:pStyle w:val="Prrafodelista"/>
        <w:numPr>
          <w:ilvl w:val="0"/>
          <w:numId w:val="21"/>
        </w:numPr>
        <w:rPr>
          <w:lang w:eastAsia="es-ES"/>
        </w:rPr>
      </w:pPr>
      <w:r w:rsidRPr="00721AE0">
        <w:rPr>
          <w:lang w:eastAsia="es-ES"/>
        </w:rPr>
        <w:t>Los sujetos pasivos</w:t>
      </w:r>
    </w:p>
    <w:p w:rsidR="006001D4" w:rsidRDefault="008B66C2" w:rsidP="008B66C2">
      <w:pPr>
        <w:pStyle w:val="Prrafodelista"/>
        <w:numPr>
          <w:ilvl w:val="0"/>
          <w:numId w:val="21"/>
        </w:numPr>
        <w:rPr>
          <w:lang w:eastAsia="es-ES"/>
        </w:rPr>
      </w:pPr>
      <w:r w:rsidRPr="00721AE0">
        <w:rPr>
          <w:lang w:eastAsia="es-ES"/>
        </w:rPr>
        <w:t xml:space="preserve">Los </w:t>
      </w:r>
      <w:r w:rsidR="00721AE0" w:rsidRPr="00721AE0">
        <w:rPr>
          <w:lang w:eastAsia="es-ES"/>
        </w:rPr>
        <w:t>retenedores</w:t>
      </w:r>
      <w:r w:rsidRPr="00721AE0">
        <w:rPr>
          <w:lang w:eastAsia="es-ES"/>
        </w:rPr>
        <w:t xml:space="preserve"> y obligados a practicar ingresos a cuenta</w:t>
      </w:r>
      <w:r w:rsidR="006001D4">
        <w:rPr>
          <w:lang w:eastAsia="es-ES"/>
        </w:rPr>
        <w:t xml:space="preserve"> o pagos fraccionados</w:t>
      </w:r>
    </w:p>
    <w:p w:rsidR="008B66C2" w:rsidRPr="00721AE0" w:rsidRDefault="006001D4" w:rsidP="008B66C2">
      <w:pPr>
        <w:pStyle w:val="Prrafodelista"/>
        <w:numPr>
          <w:ilvl w:val="0"/>
          <w:numId w:val="21"/>
        </w:numPr>
        <w:rPr>
          <w:lang w:eastAsia="es-ES"/>
        </w:rPr>
      </w:pPr>
      <w:r>
        <w:rPr>
          <w:lang w:eastAsia="es-ES"/>
        </w:rPr>
        <w:t>Los sucesores</w:t>
      </w:r>
    </w:p>
    <w:p w:rsidR="008B66C2" w:rsidRDefault="008B66C2" w:rsidP="008B66C2">
      <w:pPr>
        <w:pStyle w:val="Prrafodelista"/>
        <w:numPr>
          <w:ilvl w:val="1"/>
          <w:numId w:val="6"/>
        </w:numPr>
        <w:rPr>
          <w:lang w:eastAsia="es-ES"/>
        </w:rPr>
      </w:pPr>
      <w:r w:rsidRPr="00721AE0">
        <w:rPr>
          <w:lang w:eastAsia="es-ES"/>
        </w:rPr>
        <w:t>A</w:t>
      </w:r>
      <w:r>
        <w:rPr>
          <w:lang w:eastAsia="es-ES"/>
        </w:rPr>
        <w:t xml:space="preserve"> falta de pago por los deudores principales: los </w:t>
      </w:r>
      <w:r w:rsidR="00721AE0">
        <w:rPr>
          <w:lang w:eastAsia="es-ES"/>
        </w:rPr>
        <w:t>responsables</w:t>
      </w:r>
      <w:r w:rsidR="006001D4">
        <w:rPr>
          <w:lang w:eastAsia="es-ES"/>
        </w:rPr>
        <w:t xml:space="preserve"> </w:t>
      </w:r>
    </w:p>
    <w:p w:rsidR="008B66C2" w:rsidRDefault="00721AE0" w:rsidP="008B66C2">
      <w:pPr>
        <w:rPr>
          <w:lang w:eastAsia="es-ES"/>
        </w:rPr>
      </w:pPr>
      <w:r>
        <w:rPr>
          <w:lang w:eastAsia="es-ES"/>
        </w:rPr>
        <w:t>2º E</w:t>
      </w:r>
      <w:r w:rsidR="008B66C2">
        <w:rPr>
          <w:lang w:eastAsia="es-ES"/>
        </w:rPr>
        <w:t>stán obligado</w:t>
      </w:r>
      <w:r>
        <w:rPr>
          <w:lang w:eastAsia="es-ES"/>
        </w:rPr>
        <w:t>s</w:t>
      </w:r>
      <w:r w:rsidR="008B66C2">
        <w:rPr>
          <w:lang w:eastAsia="es-ES"/>
        </w:rPr>
        <w:t xml:space="preserve"> al pago de la</w:t>
      </w:r>
      <w:r>
        <w:rPr>
          <w:lang w:eastAsia="es-ES"/>
        </w:rPr>
        <w:t>s</w:t>
      </w:r>
      <w:r w:rsidR="008B66C2">
        <w:rPr>
          <w:lang w:eastAsia="es-ES"/>
        </w:rPr>
        <w:t xml:space="preserve"> sanciones pecuniarias:</w:t>
      </w:r>
    </w:p>
    <w:p w:rsidR="008B66C2" w:rsidRDefault="008B66C2" w:rsidP="008B66C2">
      <w:pPr>
        <w:pStyle w:val="Prrafodelista"/>
        <w:numPr>
          <w:ilvl w:val="0"/>
          <w:numId w:val="22"/>
        </w:numPr>
        <w:rPr>
          <w:lang w:eastAsia="es-ES"/>
        </w:rPr>
      </w:pPr>
      <w:r>
        <w:rPr>
          <w:lang w:eastAsia="es-ES"/>
        </w:rPr>
        <w:t xml:space="preserve">Como deudores </w:t>
      </w:r>
      <w:r w:rsidR="00721AE0">
        <w:rPr>
          <w:lang w:eastAsia="es-ES"/>
        </w:rPr>
        <w:t>principales</w:t>
      </w:r>
      <w:r>
        <w:rPr>
          <w:lang w:eastAsia="es-ES"/>
        </w:rPr>
        <w:t>: los sujetos infractores</w:t>
      </w:r>
      <w:r w:rsidR="00B0506C">
        <w:rPr>
          <w:lang w:eastAsia="es-ES"/>
        </w:rPr>
        <w:t xml:space="preserve"> y los sucesores de las personas jurídicas</w:t>
      </w:r>
    </w:p>
    <w:p w:rsidR="008B66C2" w:rsidRDefault="008B66C2" w:rsidP="008B66C2">
      <w:pPr>
        <w:pStyle w:val="Prrafodelista"/>
        <w:numPr>
          <w:ilvl w:val="0"/>
          <w:numId w:val="22"/>
        </w:numPr>
        <w:rPr>
          <w:lang w:eastAsia="es-ES"/>
        </w:rPr>
      </w:pPr>
      <w:r>
        <w:rPr>
          <w:lang w:eastAsia="es-ES"/>
        </w:rPr>
        <w:t>A falta de pago</w:t>
      </w:r>
      <w:r w:rsidR="00B0506C">
        <w:rPr>
          <w:lang w:eastAsia="es-ES"/>
        </w:rPr>
        <w:t xml:space="preserve"> por los deudores principales</w:t>
      </w:r>
      <w:r>
        <w:rPr>
          <w:lang w:eastAsia="es-ES"/>
        </w:rPr>
        <w:t xml:space="preserve">, los </w:t>
      </w:r>
      <w:r w:rsidR="00721AE0">
        <w:rPr>
          <w:lang w:eastAsia="es-ES"/>
        </w:rPr>
        <w:t>responsables</w:t>
      </w:r>
    </w:p>
    <w:p w:rsidR="00721AE0" w:rsidRDefault="00721AE0" w:rsidP="00721AE0">
      <w:pPr>
        <w:pStyle w:val="Prrafodelista"/>
        <w:rPr>
          <w:lang w:eastAsia="es-ES"/>
        </w:rPr>
      </w:pPr>
    </w:p>
    <w:p w:rsidR="008B66C2" w:rsidRDefault="008B66C2" w:rsidP="006001D4">
      <w:pPr>
        <w:pStyle w:val="Prrafodelista"/>
        <w:numPr>
          <w:ilvl w:val="0"/>
          <w:numId w:val="37"/>
        </w:numPr>
        <w:rPr>
          <w:lang w:eastAsia="es-ES"/>
        </w:rPr>
      </w:pPr>
      <w:r>
        <w:rPr>
          <w:lang w:eastAsia="es-ES"/>
        </w:rPr>
        <w:t>GARANTÍAS DE LA DEUDA TRIBUTARIA</w:t>
      </w:r>
    </w:p>
    <w:p w:rsidR="00735104" w:rsidRPr="00E3050C" w:rsidRDefault="00735104" w:rsidP="00735104">
      <w:pPr>
        <w:rPr>
          <w:color w:val="FF0000"/>
          <w:lang w:eastAsia="es-ES"/>
        </w:rPr>
      </w:pPr>
      <w:r w:rsidRPr="00E3050C">
        <w:rPr>
          <w:color w:val="FF0000"/>
          <w:lang w:eastAsia="es-ES"/>
        </w:rPr>
        <w:t xml:space="preserve">Las deudas tributarias gozan de las mismas garantías que cualesquiera otras deudas, en especial la prevista en el artículo 1911 del Código Civil por la responsabilidad patrimonial universal del </w:t>
      </w:r>
      <w:bookmarkStart w:id="0" w:name="_GoBack"/>
      <w:bookmarkEnd w:id="0"/>
      <w:r w:rsidRPr="00E3050C">
        <w:rPr>
          <w:color w:val="FF0000"/>
          <w:lang w:eastAsia="es-ES"/>
        </w:rPr>
        <w:lastRenderedPageBreak/>
        <w:t>deudor: del cumplimiento de las obligaciones responde el deudor con todos sus bienes, presentes y futuros. Adicionalmente la LGT regula otras garantías adicionales.</w:t>
      </w:r>
    </w:p>
    <w:p w:rsidR="001B111D" w:rsidRDefault="001B111D" w:rsidP="001B111D">
      <w:pPr>
        <w:pStyle w:val="Prrafodelista"/>
        <w:ind w:left="945"/>
        <w:rPr>
          <w:lang w:eastAsia="es-ES"/>
        </w:rPr>
      </w:pPr>
    </w:p>
    <w:p w:rsidR="00A62EF5" w:rsidRDefault="008B66C2" w:rsidP="001B111D">
      <w:pPr>
        <w:pStyle w:val="Prrafodelista"/>
        <w:numPr>
          <w:ilvl w:val="1"/>
          <w:numId w:val="39"/>
        </w:numPr>
        <w:rPr>
          <w:lang w:eastAsia="es-ES"/>
        </w:rPr>
      </w:pPr>
      <w:r>
        <w:rPr>
          <w:lang w:eastAsia="es-ES"/>
        </w:rPr>
        <w:t>LOS DERECHOS DE PRELACIÓN</w:t>
      </w:r>
      <w:r w:rsidR="001B111D">
        <w:rPr>
          <w:lang w:eastAsia="es-ES"/>
        </w:rPr>
        <w:t xml:space="preserve"> </w:t>
      </w:r>
    </w:p>
    <w:p w:rsidR="00A62EF5" w:rsidRDefault="00A62EF5" w:rsidP="00A62EF5">
      <w:pPr>
        <w:pStyle w:val="Prrafodelista"/>
        <w:ind w:left="1080"/>
        <w:rPr>
          <w:lang w:eastAsia="es-ES"/>
        </w:rPr>
      </w:pPr>
    </w:p>
    <w:p w:rsidR="008B66C2" w:rsidRDefault="008B66C2" w:rsidP="008B66C2">
      <w:pPr>
        <w:pStyle w:val="Prrafodelista"/>
        <w:numPr>
          <w:ilvl w:val="0"/>
          <w:numId w:val="23"/>
        </w:numPr>
        <w:rPr>
          <w:lang w:eastAsia="es-ES"/>
        </w:rPr>
      </w:pPr>
      <w:r>
        <w:rPr>
          <w:lang w:eastAsia="es-ES"/>
        </w:rPr>
        <w:t xml:space="preserve">Art 77 LGT la Hacienda </w:t>
      </w:r>
      <w:r w:rsidR="00721AE0">
        <w:rPr>
          <w:lang w:eastAsia="es-ES"/>
        </w:rPr>
        <w:t>Pública gozará d</w:t>
      </w:r>
      <w:r>
        <w:rPr>
          <w:lang w:eastAsia="es-ES"/>
        </w:rPr>
        <w:t>e</w:t>
      </w:r>
      <w:r w:rsidR="00721AE0">
        <w:rPr>
          <w:lang w:eastAsia="es-ES"/>
        </w:rPr>
        <w:t xml:space="preserve"> </w:t>
      </w:r>
      <w:r>
        <w:rPr>
          <w:lang w:eastAsia="es-ES"/>
        </w:rPr>
        <w:t xml:space="preserve">prelación </w:t>
      </w:r>
      <w:r w:rsidR="0058628B">
        <w:rPr>
          <w:lang w:eastAsia="es-ES"/>
        </w:rPr>
        <w:t>p</w:t>
      </w:r>
      <w:r>
        <w:rPr>
          <w:lang w:eastAsia="es-ES"/>
        </w:rPr>
        <w:t xml:space="preserve">ara el cobro de los créditos </w:t>
      </w:r>
      <w:r w:rsidR="00721AE0">
        <w:rPr>
          <w:lang w:eastAsia="es-ES"/>
        </w:rPr>
        <w:t>tributarios</w:t>
      </w:r>
      <w:r>
        <w:rPr>
          <w:lang w:eastAsia="es-ES"/>
        </w:rPr>
        <w:t xml:space="preserve"> vencidos y no satisfechos cuando concurra con acreedores que no lo sean del dominio, prenda, hipoteca u otro derecho real</w:t>
      </w:r>
      <w:r w:rsidR="00B0506C">
        <w:rPr>
          <w:lang w:eastAsia="es-ES"/>
        </w:rPr>
        <w:t xml:space="preserve"> inscritos con anterioridad a la fecha en que se inscriba el derecho de la Hacienda pública</w:t>
      </w:r>
      <w:r>
        <w:rPr>
          <w:lang w:eastAsia="es-ES"/>
        </w:rPr>
        <w:t xml:space="preserve">. En el proceso concursal se estará a lo </w:t>
      </w:r>
      <w:r w:rsidR="00721AE0">
        <w:rPr>
          <w:lang w:eastAsia="es-ES"/>
        </w:rPr>
        <w:t>dispuesto</w:t>
      </w:r>
      <w:r>
        <w:rPr>
          <w:lang w:eastAsia="es-ES"/>
        </w:rPr>
        <w:t xml:space="preserve"> en la Ley 22/2003 Concursal.</w:t>
      </w:r>
    </w:p>
    <w:p w:rsidR="008B66C2" w:rsidRDefault="00721AE0" w:rsidP="008B66C2">
      <w:pPr>
        <w:pStyle w:val="Prrafodelista"/>
        <w:numPr>
          <w:ilvl w:val="0"/>
          <w:numId w:val="23"/>
        </w:numPr>
        <w:rPr>
          <w:lang w:eastAsia="es-ES"/>
        </w:rPr>
      </w:pPr>
      <w:r>
        <w:rPr>
          <w:lang w:eastAsia="es-ES"/>
        </w:rPr>
        <w:t>Art</w:t>
      </w:r>
      <w:r w:rsidR="008B66C2">
        <w:rPr>
          <w:lang w:eastAsia="es-ES"/>
        </w:rPr>
        <w:t xml:space="preserve"> 78 LGT, en los tributos que graven </w:t>
      </w:r>
      <w:r>
        <w:rPr>
          <w:lang w:eastAsia="es-ES"/>
        </w:rPr>
        <w:t>periódicamente</w:t>
      </w:r>
      <w:r w:rsidR="008B66C2">
        <w:rPr>
          <w:lang w:eastAsia="es-ES"/>
        </w:rPr>
        <w:t xml:space="preserve"> los bienes o derechos </w:t>
      </w:r>
      <w:r>
        <w:rPr>
          <w:lang w:eastAsia="es-ES"/>
        </w:rPr>
        <w:t>inscribibles</w:t>
      </w:r>
      <w:r w:rsidR="008B66C2">
        <w:rPr>
          <w:lang w:eastAsia="es-ES"/>
        </w:rPr>
        <w:t xml:space="preserve"> en un registro </w:t>
      </w:r>
      <w:r>
        <w:rPr>
          <w:lang w:eastAsia="es-ES"/>
        </w:rPr>
        <w:t>público, el E</w:t>
      </w:r>
      <w:r w:rsidR="008B66C2">
        <w:rPr>
          <w:lang w:eastAsia="es-ES"/>
        </w:rPr>
        <w:t>stado</w:t>
      </w:r>
      <w:r>
        <w:rPr>
          <w:lang w:eastAsia="es-ES"/>
        </w:rPr>
        <w:t>,</w:t>
      </w:r>
      <w:r w:rsidR="008B66C2">
        <w:rPr>
          <w:lang w:eastAsia="es-ES"/>
        </w:rPr>
        <w:t xml:space="preserve"> </w:t>
      </w:r>
      <w:r>
        <w:rPr>
          <w:lang w:eastAsia="es-ES"/>
        </w:rPr>
        <w:t>l</w:t>
      </w:r>
      <w:r w:rsidR="008B66C2">
        <w:rPr>
          <w:lang w:eastAsia="es-ES"/>
        </w:rPr>
        <w:t>as comunidades autónomas y las entidades locales tendrán preferencia sobre cualquier otro</w:t>
      </w:r>
      <w:r>
        <w:rPr>
          <w:lang w:eastAsia="es-ES"/>
        </w:rPr>
        <w:t xml:space="preserve"> </w:t>
      </w:r>
      <w:r w:rsidR="008B66C2">
        <w:rPr>
          <w:lang w:eastAsia="es-ES"/>
        </w:rPr>
        <w:t>acreedor, aunque es</w:t>
      </w:r>
      <w:r w:rsidR="00717F61">
        <w:rPr>
          <w:lang w:eastAsia="es-ES"/>
        </w:rPr>
        <w:t>tos hayan inscrito sus derechos para el co</w:t>
      </w:r>
      <w:r w:rsidR="001B111D">
        <w:rPr>
          <w:lang w:eastAsia="es-ES"/>
        </w:rPr>
        <w:t>bro de las deudas no satisfechas correspondientes al año natural en que se ejercite la acción administrativa de cobro y el inmediato anterior (hipoteca legal tácita)</w:t>
      </w:r>
    </w:p>
    <w:p w:rsidR="00721AE0" w:rsidRPr="00A62EF5" w:rsidRDefault="00721AE0" w:rsidP="00A62EF5">
      <w:pPr>
        <w:pStyle w:val="Sinespaciado"/>
      </w:pPr>
    </w:p>
    <w:p w:rsidR="008B66C2" w:rsidRDefault="008B66C2" w:rsidP="001B111D">
      <w:pPr>
        <w:pStyle w:val="Prrafodelista"/>
        <w:numPr>
          <w:ilvl w:val="1"/>
          <w:numId w:val="39"/>
        </w:numPr>
        <w:rPr>
          <w:lang w:eastAsia="es-ES"/>
        </w:rPr>
      </w:pPr>
      <w:r>
        <w:rPr>
          <w:lang w:eastAsia="es-ES"/>
        </w:rPr>
        <w:t>DERECHO DE AFECCIÓN</w:t>
      </w:r>
    </w:p>
    <w:p w:rsidR="008B66C2" w:rsidRDefault="008B66C2" w:rsidP="008B66C2">
      <w:pPr>
        <w:rPr>
          <w:lang w:eastAsia="es-ES"/>
        </w:rPr>
      </w:pPr>
      <w:r>
        <w:rPr>
          <w:lang w:eastAsia="es-ES"/>
        </w:rPr>
        <w:t>Art 79 LGT, los adquirentes de bienes afectos por ley al pago de la deuda tributaria respond</w:t>
      </w:r>
      <w:r w:rsidR="001B111D">
        <w:rPr>
          <w:lang w:eastAsia="es-ES"/>
        </w:rPr>
        <w:t>erán subsidiariamente con ellos, por derivación de la acción tributaria, si la deuda no se paga.</w:t>
      </w:r>
    </w:p>
    <w:p w:rsidR="008B66C2" w:rsidRDefault="008B66C2" w:rsidP="001B111D">
      <w:pPr>
        <w:pStyle w:val="Prrafodelista"/>
        <w:numPr>
          <w:ilvl w:val="1"/>
          <w:numId w:val="39"/>
        </w:numPr>
        <w:rPr>
          <w:lang w:eastAsia="es-ES"/>
        </w:rPr>
      </w:pPr>
      <w:r>
        <w:rPr>
          <w:lang w:eastAsia="es-ES"/>
        </w:rPr>
        <w:t>DERECHO DE RETENCIÓN</w:t>
      </w:r>
    </w:p>
    <w:p w:rsidR="008B66C2" w:rsidRDefault="008B66C2" w:rsidP="008B66C2">
      <w:pPr>
        <w:rPr>
          <w:lang w:eastAsia="es-ES"/>
        </w:rPr>
      </w:pPr>
      <w:r>
        <w:rPr>
          <w:lang w:eastAsia="es-ES"/>
        </w:rPr>
        <w:t xml:space="preserve">Art 80 La </w:t>
      </w:r>
      <w:r w:rsidR="00721AE0">
        <w:rPr>
          <w:lang w:eastAsia="es-ES"/>
        </w:rPr>
        <w:t>Administración</w:t>
      </w:r>
      <w:r>
        <w:rPr>
          <w:lang w:eastAsia="es-ES"/>
        </w:rPr>
        <w:t xml:space="preserve"> tributaria tendrá derecho de retención </w:t>
      </w:r>
      <w:r w:rsidR="00721AE0">
        <w:rPr>
          <w:lang w:eastAsia="es-ES"/>
        </w:rPr>
        <w:t>frente</w:t>
      </w:r>
      <w:r>
        <w:rPr>
          <w:lang w:eastAsia="es-ES"/>
        </w:rPr>
        <w:t xml:space="preserve"> a todos sobre las mercancías declaradas en las aduanas para el pago de la </w:t>
      </w:r>
      <w:r w:rsidR="00721AE0">
        <w:rPr>
          <w:lang w:eastAsia="es-ES"/>
        </w:rPr>
        <w:t>pertinente</w:t>
      </w:r>
      <w:r>
        <w:rPr>
          <w:lang w:eastAsia="es-ES"/>
        </w:rPr>
        <w:t xml:space="preserve"> deuda aduanera y fiscal.</w:t>
      </w:r>
    </w:p>
    <w:p w:rsidR="008B66C2" w:rsidRDefault="008B66C2" w:rsidP="001B111D">
      <w:pPr>
        <w:pStyle w:val="Prrafodelista"/>
        <w:numPr>
          <w:ilvl w:val="1"/>
          <w:numId w:val="39"/>
        </w:numPr>
        <w:rPr>
          <w:lang w:eastAsia="es-ES"/>
        </w:rPr>
      </w:pPr>
      <w:r>
        <w:rPr>
          <w:lang w:eastAsia="es-ES"/>
        </w:rPr>
        <w:t>PRELACIÓN Y GARANTÍAS DE CR</w:t>
      </w:r>
      <w:r w:rsidR="00721AE0">
        <w:rPr>
          <w:lang w:eastAsia="es-ES"/>
        </w:rPr>
        <w:t>ÉD</w:t>
      </w:r>
      <w:r>
        <w:rPr>
          <w:lang w:eastAsia="es-ES"/>
        </w:rPr>
        <w:t>ITOS DE TITULARIDAD DE OTROS ESTADOS</w:t>
      </w:r>
    </w:p>
    <w:p w:rsidR="00721AE0" w:rsidRDefault="00721AE0" w:rsidP="00721AE0">
      <w:pPr>
        <w:rPr>
          <w:lang w:eastAsia="es-ES"/>
        </w:rPr>
      </w:pPr>
      <w:r>
        <w:rPr>
          <w:lang w:eastAsia="es-ES"/>
        </w:rPr>
        <w:t>Según el art 80</w:t>
      </w:r>
      <w:r w:rsidR="002C676A">
        <w:rPr>
          <w:lang w:eastAsia="es-ES"/>
        </w:rPr>
        <w:t xml:space="preserve"> bis</w:t>
      </w:r>
      <w:r>
        <w:rPr>
          <w:lang w:eastAsia="es-ES"/>
        </w:rPr>
        <w:t xml:space="preserve"> estos créditos no gozarán de prelación alguna, salvo que la normativa sobre asistencia mutua establezca otra cosa.</w:t>
      </w:r>
    </w:p>
    <w:p w:rsidR="00721AE0" w:rsidRDefault="00721AE0" w:rsidP="001B111D">
      <w:pPr>
        <w:pStyle w:val="Prrafodelista"/>
        <w:numPr>
          <w:ilvl w:val="1"/>
          <w:numId w:val="39"/>
        </w:numPr>
        <w:rPr>
          <w:lang w:eastAsia="es-ES"/>
        </w:rPr>
      </w:pPr>
      <w:r>
        <w:rPr>
          <w:lang w:eastAsia="es-ES"/>
        </w:rPr>
        <w:t>MEDIDAS CAUTELARES</w:t>
      </w:r>
    </w:p>
    <w:p w:rsidR="008B66C2" w:rsidRDefault="002C676A" w:rsidP="008B66C2">
      <w:pPr>
        <w:rPr>
          <w:lang w:eastAsia="es-ES"/>
        </w:rPr>
      </w:pPr>
      <w:r>
        <w:rPr>
          <w:lang w:eastAsia="es-ES"/>
        </w:rPr>
        <w:t>Según el art 81</w:t>
      </w:r>
      <w:r w:rsidR="008B66C2">
        <w:rPr>
          <w:lang w:eastAsia="es-ES"/>
        </w:rPr>
        <w:t xml:space="preserve"> de LGT para asegurar el cobro de la deuda tributaria la Administración tributaria competente podrá adoptar </w:t>
      </w:r>
      <w:r w:rsidR="00721AE0">
        <w:rPr>
          <w:lang w:eastAsia="es-ES"/>
        </w:rPr>
        <w:t>m</w:t>
      </w:r>
      <w:r w:rsidR="008B66C2">
        <w:rPr>
          <w:lang w:eastAsia="es-ES"/>
        </w:rPr>
        <w:t xml:space="preserve">edidas </w:t>
      </w:r>
      <w:r w:rsidR="00721AE0">
        <w:rPr>
          <w:lang w:eastAsia="es-ES"/>
        </w:rPr>
        <w:t>cautelares</w:t>
      </w:r>
      <w:r w:rsidR="008B66C2">
        <w:rPr>
          <w:lang w:eastAsia="es-ES"/>
        </w:rPr>
        <w:t xml:space="preserve"> de carácter </w:t>
      </w:r>
      <w:r w:rsidR="00721AE0">
        <w:rPr>
          <w:lang w:eastAsia="es-ES"/>
        </w:rPr>
        <w:t>provisional</w:t>
      </w:r>
      <w:r w:rsidR="008B66C2">
        <w:rPr>
          <w:lang w:eastAsia="es-ES"/>
        </w:rPr>
        <w:t xml:space="preserve"> cuando existan indicios </w:t>
      </w:r>
      <w:r>
        <w:rPr>
          <w:lang w:eastAsia="es-ES"/>
        </w:rPr>
        <w:t>racionales de que en otro caso</w:t>
      </w:r>
      <w:r w:rsidR="008B66C2">
        <w:rPr>
          <w:lang w:eastAsia="es-ES"/>
        </w:rPr>
        <w:t xml:space="preserve"> dicho cobro se </w:t>
      </w:r>
      <w:r w:rsidR="00721AE0">
        <w:rPr>
          <w:lang w:eastAsia="es-ES"/>
        </w:rPr>
        <w:t>vería</w:t>
      </w:r>
      <w:r w:rsidR="008B66C2">
        <w:rPr>
          <w:lang w:eastAsia="es-ES"/>
        </w:rPr>
        <w:t xml:space="preserve"> dificultado. </w:t>
      </w:r>
      <w:r w:rsidR="00721AE0">
        <w:rPr>
          <w:lang w:eastAsia="es-ES"/>
        </w:rPr>
        <w:t>Habrán</w:t>
      </w:r>
      <w:r w:rsidR="008B66C2">
        <w:rPr>
          <w:lang w:eastAsia="es-ES"/>
        </w:rPr>
        <w:t xml:space="preserve"> de ser proporcionadas al daño que se pretenda evitar.</w:t>
      </w:r>
    </w:p>
    <w:p w:rsidR="008B66C2" w:rsidRDefault="008B66C2" w:rsidP="008B66C2">
      <w:pPr>
        <w:rPr>
          <w:lang w:eastAsia="es-ES"/>
        </w:rPr>
      </w:pPr>
      <w:r>
        <w:rPr>
          <w:lang w:eastAsia="es-ES"/>
        </w:rPr>
        <w:t xml:space="preserve">Las medidas </w:t>
      </w:r>
      <w:r w:rsidR="00721AE0">
        <w:rPr>
          <w:lang w:eastAsia="es-ES"/>
        </w:rPr>
        <w:t>cautelares</w:t>
      </w:r>
      <w:r>
        <w:rPr>
          <w:lang w:eastAsia="es-ES"/>
        </w:rPr>
        <w:t xml:space="preserve"> podrán con</w:t>
      </w:r>
      <w:r w:rsidR="00721AE0">
        <w:rPr>
          <w:lang w:eastAsia="es-ES"/>
        </w:rPr>
        <w:t>sisti</w:t>
      </w:r>
      <w:r>
        <w:rPr>
          <w:lang w:eastAsia="es-ES"/>
        </w:rPr>
        <w:t>r en:</w:t>
      </w:r>
    </w:p>
    <w:p w:rsidR="008B66C2" w:rsidRDefault="008B66C2" w:rsidP="008B66C2">
      <w:pPr>
        <w:pStyle w:val="Prrafodelista"/>
        <w:numPr>
          <w:ilvl w:val="0"/>
          <w:numId w:val="24"/>
        </w:numPr>
        <w:rPr>
          <w:lang w:eastAsia="es-ES"/>
        </w:rPr>
      </w:pPr>
      <w:r>
        <w:rPr>
          <w:lang w:eastAsia="es-ES"/>
        </w:rPr>
        <w:t>Retención del pago de devoluciones tributarias o de otros pagos que deba realizar la administración</w:t>
      </w:r>
      <w:r w:rsidR="00721AE0">
        <w:rPr>
          <w:lang w:eastAsia="es-ES"/>
        </w:rPr>
        <w:t>.</w:t>
      </w:r>
    </w:p>
    <w:p w:rsidR="008B66C2" w:rsidRDefault="008B66C2" w:rsidP="008B66C2">
      <w:pPr>
        <w:pStyle w:val="Prrafodelista"/>
        <w:numPr>
          <w:ilvl w:val="0"/>
          <w:numId w:val="24"/>
        </w:numPr>
        <w:rPr>
          <w:lang w:eastAsia="es-ES"/>
        </w:rPr>
      </w:pPr>
      <w:r>
        <w:rPr>
          <w:lang w:eastAsia="es-ES"/>
        </w:rPr>
        <w:t>El embargo preventivo de bienes y derechos</w:t>
      </w:r>
      <w:r w:rsidR="00721AE0">
        <w:rPr>
          <w:lang w:eastAsia="es-ES"/>
        </w:rPr>
        <w:t>.</w:t>
      </w:r>
    </w:p>
    <w:p w:rsidR="008B66C2" w:rsidRDefault="008B66C2" w:rsidP="008B66C2">
      <w:pPr>
        <w:pStyle w:val="Prrafodelista"/>
        <w:numPr>
          <w:ilvl w:val="0"/>
          <w:numId w:val="24"/>
        </w:numPr>
        <w:rPr>
          <w:lang w:eastAsia="es-ES"/>
        </w:rPr>
      </w:pPr>
      <w:r>
        <w:rPr>
          <w:lang w:eastAsia="es-ES"/>
        </w:rPr>
        <w:t>La prohibición de enajenar, gravar o disponer de bienes o derechos</w:t>
      </w:r>
    </w:p>
    <w:p w:rsidR="008B66C2" w:rsidRDefault="008B66C2" w:rsidP="008B66C2">
      <w:pPr>
        <w:pStyle w:val="Prrafodelista"/>
        <w:numPr>
          <w:ilvl w:val="0"/>
          <w:numId w:val="24"/>
        </w:numPr>
        <w:rPr>
          <w:lang w:eastAsia="es-ES"/>
        </w:rPr>
      </w:pPr>
      <w:r>
        <w:rPr>
          <w:lang w:eastAsia="es-ES"/>
        </w:rPr>
        <w:t>La retención de un porcentaje de los pagos que</w:t>
      </w:r>
      <w:r w:rsidR="002C676A">
        <w:rPr>
          <w:lang w:eastAsia="es-ES"/>
        </w:rPr>
        <w:t xml:space="preserve"> realicen</w:t>
      </w:r>
      <w:r>
        <w:rPr>
          <w:lang w:eastAsia="es-ES"/>
        </w:rPr>
        <w:t xml:space="preserve"> las empresas que contraten o subcontraten la </w:t>
      </w:r>
      <w:r w:rsidR="00721AE0">
        <w:rPr>
          <w:lang w:eastAsia="es-ES"/>
        </w:rPr>
        <w:t>ejecución</w:t>
      </w:r>
      <w:r>
        <w:rPr>
          <w:lang w:eastAsia="es-ES"/>
        </w:rPr>
        <w:t xml:space="preserve"> e obras o prestación de servicios.</w:t>
      </w:r>
    </w:p>
    <w:p w:rsidR="008B66C2" w:rsidRDefault="008B66C2" w:rsidP="008B66C2">
      <w:pPr>
        <w:pStyle w:val="Prrafodelista"/>
        <w:numPr>
          <w:ilvl w:val="0"/>
          <w:numId w:val="24"/>
        </w:numPr>
        <w:rPr>
          <w:lang w:eastAsia="es-ES"/>
        </w:rPr>
      </w:pPr>
      <w:r>
        <w:rPr>
          <w:lang w:eastAsia="es-ES"/>
        </w:rPr>
        <w:t>Cualquier otra legalmente prevista.</w:t>
      </w:r>
    </w:p>
    <w:p w:rsidR="008B66C2" w:rsidRDefault="008B66C2" w:rsidP="008B66C2">
      <w:pPr>
        <w:rPr>
          <w:lang w:eastAsia="es-ES"/>
        </w:rPr>
      </w:pPr>
      <w:r>
        <w:rPr>
          <w:lang w:eastAsia="es-ES"/>
        </w:rPr>
        <w:lastRenderedPageBreak/>
        <w:t xml:space="preserve">Las medidas cautelares cesan en el plazo de 6 meses </w:t>
      </w:r>
      <w:r w:rsidR="002C676A">
        <w:rPr>
          <w:lang w:eastAsia="es-ES"/>
        </w:rPr>
        <w:t xml:space="preserve">desde su adopción </w:t>
      </w:r>
      <w:r>
        <w:rPr>
          <w:lang w:eastAsia="es-ES"/>
        </w:rPr>
        <w:t>salvo:</w:t>
      </w:r>
    </w:p>
    <w:p w:rsidR="00CA51DB" w:rsidRDefault="00CA51DB" w:rsidP="00CA51DB">
      <w:pPr>
        <w:pStyle w:val="Prrafodelista"/>
        <w:numPr>
          <w:ilvl w:val="0"/>
          <w:numId w:val="25"/>
        </w:numPr>
        <w:rPr>
          <w:lang w:eastAsia="es-ES"/>
        </w:rPr>
      </w:pPr>
      <w:r>
        <w:rPr>
          <w:lang w:eastAsia="es-ES"/>
        </w:rPr>
        <w:t>Que se conviertan en embargos en el procedimiento de apremio o</w:t>
      </w:r>
      <w:r w:rsidR="002C676A">
        <w:rPr>
          <w:lang w:eastAsia="es-ES"/>
        </w:rPr>
        <w:t xml:space="preserve"> en</w:t>
      </w:r>
      <w:r>
        <w:rPr>
          <w:lang w:eastAsia="es-ES"/>
        </w:rPr>
        <w:t xml:space="preserve"> medidas cautelares judiciales</w:t>
      </w:r>
      <w:r w:rsidR="00721AE0">
        <w:rPr>
          <w:lang w:eastAsia="es-ES"/>
        </w:rPr>
        <w:t>.</w:t>
      </w:r>
    </w:p>
    <w:p w:rsidR="00CA51DB" w:rsidRDefault="00721AE0" w:rsidP="00CA51DB">
      <w:pPr>
        <w:pStyle w:val="Prrafodelista"/>
        <w:numPr>
          <w:ilvl w:val="0"/>
          <w:numId w:val="25"/>
        </w:numPr>
        <w:rPr>
          <w:lang w:eastAsia="es-ES"/>
        </w:rPr>
      </w:pPr>
      <w:r>
        <w:rPr>
          <w:lang w:eastAsia="es-ES"/>
        </w:rPr>
        <w:t>Que desaparezcan la</w:t>
      </w:r>
      <w:r w:rsidR="00CA51DB">
        <w:rPr>
          <w:lang w:eastAsia="es-ES"/>
        </w:rPr>
        <w:t>s</w:t>
      </w:r>
      <w:r>
        <w:rPr>
          <w:lang w:eastAsia="es-ES"/>
        </w:rPr>
        <w:t xml:space="preserve"> </w:t>
      </w:r>
      <w:r w:rsidR="002C676A">
        <w:rPr>
          <w:lang w:eastAsia="es-ES"/>
        </w:rPr>
        <w:t>circunstancias que motivaron</w:t>
      </w:r>
      <w:r w:rsidR="00CA51DB">
        <w:rPr>
          <w:lang w:eastAsia="es-ES"/>
        </w:rPr>
        <w:t xml:space="preserve"> su </w:t>
      </w:r>
      <w:r>
        <w:rPr>
          <w:lang w:eastAsia="es-ES"/>
        </w:rPr>
        <w:t>adopción.</w:t>
      </w:r>
    </w:p>
    <w:p w:rsidR="00CA51DB" w:rsidRDefault="00CA51DB" w:rsidP="00CA51DB">
      <w:pPr>
        <w:pStyle w:val="Prrafodelista"/>
        <w:numPr>
          <w:ilvl w:val="0"/>
          <w:numId w:val="25"/>
        </w:numPr>
        <w:rPr>
          <w:lang w:eastAsia="es-ES"/>
        </w:rPr>
      </w:pPr>
      <w:r>
        <w:rPr>
          <w:lang w:eastAsia="es-ES"/>
        </w:rPr>
        <w:t xml:space="preserve">Que a solicitud del interesado se acuerde su </w:t>
      </w:r>
      <w:r w:rsidR="00721AE0">
        <w:rPr>
          <w:lang w:eastAsia="es-ES"/>
        </w:rPr>
        <w:t>sustitución</w:t>
      </w:r>
      <w:r>
        <w:rPr>
          <w:lang w:eastAsia="es-ES"/>
        </w:rPr>
        <w:t xml:space="preserve"> por otra garantía</w:t>
      </w:r>
      <w:r w:rsidR="00721AE0">
        <w:rPr>
          <w:lang w:eastAsia="es-ES"/>
        </w:rPr>
        <w:t>.</w:t>
      </w:r>
    </w:p>
    <w:p w:rsidR="00CA51DB" w:rsidRDefault="00721AE0" w:rsidP="00CA51DB">
      <w:pPr>
        <w:pStyle w:val="Prrafodelista"/>
        <w:numPr>
          <w:ilvl w:val="0"/>
          <w:numId w:val="25"/>
        </w:numPr>
        <w:rPr>
          <w:lang w:eastAsia="es-ES"/>
        </w:rPr>
      </w:pPr>
      <w:r>
        <w:rPr>
          <w:lang w:eastAsia="es-ES"/>
        </w:rPr>
        <w:t>Que s</w:t>
      </w:r>
      <w:r w:rsidR="00CA51DB">
        <w:rPr>
          <w:lang w:eastAsia="es-ES"/>
        </w:rPr>
        <w:t>e</w:t>
      </w:r>
      <w:r>
        <w:rPr>
          <w:lang w:eastAsia="es-ES"/>
        </w:rPr>
        <w:t xml:space="preserve"> amplíe</w:t>
      </w:r>
      <w:r w:rsidR="00CA51DB">
        <w:rPr>
          <w:lang w:eastAsia="es-ES"/>
        </w:rPr>
        <w:t xml:space="preserve"> dicho plazo sin que </w:t>
      </w:r>
      <w:r w:rsidR="00A35EB0">
        <w:rPr>
          <w:lang w:eastAsia="es-ES"/>
        </w:rPr>
        <w:t xml:space="preserve">la ampliación </w:t>
      </w:r>
      <w:r w:rsidR="00CA51DB">
        <w:rPr>
          <w:lang w:eastAsia="es-ES"/>
        </w:rPr>
        <w:t xml:space="preserve">pueda exceder de 6 </w:t>
      </w:r>
      <w:r>
        <w:rPr>
          <w:lang w:eastAsia="es-ES"/>
        </w:rPr>
        <w:t>meses</w:t>
      </w:r>
      <w:r w:rsidR="00CA51DB">
        <w:rPr>
          <w:lang w:eastAsia="es-ES"/>
        </w:rPr>
        <w:t>.</w:t>
      </w:r>
    </w:p>
    <w:p w:rsidR="00A35EB0" w:rsidRDefault="00A35EB0" w:rsidP="00CA51DB">
      <w:pPr>
        <w:pStyle w:val="Prrafodelista"/>
        <w:numPr>
          <w:ilvl w:val="0"/>
          <w:numId w:val="25"/>
        </w:numPr>
        <w:rPr>
          <w:lang w:eastAsia="es-ES"/>
        </w:rPr>
      </w:pPr>
      <w:r>
        <w:rPr>
          <w:lang w:eastAsia="es-ES"/>
        </w:rPr>
        <w:t>Que se adopten durante, o a la conclusión, del procedimiento del art. 253 de la LGT (liquidaciones de inspección vinculadas a delito contra la HP) en cuyo caso las medidas cautelares cesarán en el plazo de 24 meses.</w:t>
      </w:r>
    </w:p>
    <w:p w:rsidR="00721AE0" w:rsidRPr="00A62EF5" w:rsidRDefault="00721AE0" w:rsidP="00A62EF5">
      <w:pPr>
        <w:pStyle w:val="Sinespaciado"/>
      </w:pPr>
    </w:p>
    <w:p w:rsidR="00CA51DB" w:rsidRDefault="00CA51DB" w:rsidP="001B111D">
      <w:pPr>
        <w:pStyle w:val="Prrafodelista"/>
        <w:numPr>
          <w:ilvl w:val="0"/>
          <w:numId w:val="39"/>
        </w:numPr>
        <w:rPr>
          <w:lang w:eastAsia="es-ES"/>
        </w:rPr>
      </w:pPr>
      <w:r>
        <w:rPr>
          <w:lang w:eastAsia="es-ES"/>
        </w:rPr>
        <w:t>APLAZAMIENTOS Y FRACCIONAMIENTOS</w:t>
      </w:r>
    </w:p>
    <w:p w:rsidR="00CA51DB" w:rsidRDefault="006C79B1" w:rsidP="00CA51DB">
      <w:pPr>
        <w:rPr>
          <w:lang w:eastAsia="es-ES"/>
        </w:rPr>
      </w:pPr>
      <w:r>
        <w:rPr>
          <w:lang w:eastAsia="es-ES"/>
        </w:rPr>
        <w:t>Regulado</w:t>
      </w:r>
      <w:r w:rsidR="00A35EB0">
        <w:rPr>
          <w:lang w:eastAsia="es-ES"/>
        </w:rPr>
        <w:t xml:space="preserve"> en los artículos desde el 65 y</w:t>
      </w:r>
      <w:r>
        <w:rPr>
          <w:lang w:eastAsia="es-ES"/>
        </w:rPr>
        <w:t xml:space="preserve"> 82 de la LGT y en el RGR.</w:t>
      </w:r>
    </w:p>
    <w:p w:rsidR="006C79B1" w:rsidRDefault="006C79B1" w:rsidP="00CA51DB">
      <w:pPr>
        <w:rPr>
          <w:lang w:eastAsia="es-ES"/>
        </w:rPr>
      </w:pPr>
      <w:r>
        <w:rPr>
          <w:lang w:eastAsia="es-ES"/>
        </w:rPr>
        <w:t>Las deudas tributarias que se e</w:t>
      </w:r>
      <w:r w:rsidR="0058628B">
        <w:rPr>
          <w:lang w:eastAsia="es-ES"/>
        </w:rPr>
        <w:t xml:space="preserve">ncuentren en </w:t>
      </w:r>
      <w:r>
        <w:rPr>
          <w:lang w:eastAsia="es-ES"/>
        </w:rPr>
        <w:t>periodo voluntario o ejecutivo podrán aplazarse o fraccionarse, previa solicitud del obligado tributario, cuando su situación le impida efectuar el pago en plazo. La presentación de la solicitud impide el inicio del periodo ejecutivo pero no el devengo del interés de demora.</w:t>
      </w:r>
    </w:p>
    <w:p w:rsidR="006C79B1" w:rsidRDefault="006C79B1" w:rsidP="00CA51DB">
      <w:pPr>
        <w:rPr>
          <w:lang w:eastAsia="es-ES"/>
        </w:rPr>
      </w:pPr>
      <w:r>
        <w:rPr>
          <w:lang w:eastAsia="es-ES"/>
        </w:rPr>
        <w:t>No se podrán aplazar o fraccionar las siguientes deudas, entre otras:</w:t>
      </w:r>
    </w:p>
    <w:p w:rsidR="006C79B1" w:rsidRDefault="006C79B1" w:rsidP="006C79B1">
      <w:pPr>
        <w:pStyle w:val="Prrafodelista"/>
        <w:numPr>
          <w:ilvl w:val="0"/>
          <w:numId w:val="21"/>
        </w:numPr>
        <w:rPr>
          <w:lang w:eastAsia="es-ES"/>
        </w:rPr>
      </w:pPr>
      <w:r>
        <w:rPr>
          <w:lang w:eastAsia="es-ES"/>
        </w:rPr>
        <w:t>Las que deben realizar el retenedor o el obligado a realizar ingresos a cuenta.</w:t>
      </w:r>
    </w:p>
    <w:p w:rsidR="006C79B1" w:rsidRDefault="006C79B1" w:rsidP="006C79B1">
      <w:pPr>
        <w:pStyle w:val="Prrafodelista"/>
        <w:numPr>
          <w:ilvl w:val="0"/>
          <w:numId w:val="21"/>
        </w:numPr>
        <w:rPr>
          <w:lang w:eastAsia="es-ES"/>
        </w:rPr>
      </w:pPr>
      <w:r>
        <w:rPr>
          <w:lang w:eastAsia="es-ES"/>
        </w:rPr>
        <w:t>En caso de concurso, las deudas tributarias que sean créditos contra la masa.</w:t>
      </w:r>
    </w:p>
    <w:p w:rsidR="006C79B1" w:rsidRDefault="006C79B1" w:rsidP="006C79B1">
      <w:pPr>
        <w:pStyle w:val="Prrafodelista"/>
        <w:numPr>
          <w:ilvl w:val="0"/>
          <w:numId w:val="21"/>
        </w:numPr>
        <w:rPr>
          <w:lang w:eastAsia="es-ES"/>
        </w:rPr>
      </w:pPr>
      <w:r>
        <w:rPr>
          <w:lang w:eastAsia="es-ES"/>
        </w:rPr>
        <w:t>Las que se realicen por medio de efectos timbrados.</w:t>
      </w:r>
    </w:p>
    <w:p w:rsidR="00A35EB0" w:rsidRDefault="00A35EB0" w:rsidP="006C79B1">
      <w:pPr>
        <w:pStyle w:val="Prrafodelista"/>
        <w:numPr>
          <w:ilvl w:val="0"/>
          <w:numId w:val="21"/>
        </w:numPr>
        <w:rPr>
          <w:lang w:eastAsia="es-ES"/>
        </w:rPr>
      </w:pPr>
      <w:r>
        <w:rPr>
          <w:lang w:eastAsia="es-ES"/>
        </w:rPr>
        <w:t>Las resultantes de decisiones de recuperación de ayudas del Estado</w:t>
      </w:r>
    </w:p>
    <w:p w:rsidR="00A35EB0" w:rsidRDefault="00A35EB0" w:rsidP="006C79B1">
      <w:pPr>
        <w:pStyle w:val="Prrafodelista"/>
        <w:numPr>
          <w:ilvl w:val="0"/>
          <w:numId w:val="21"/>
        </w:numPr>
        <w:rPr>
          <w:lang w:eastAsia="es-ES"/>
        </w:rPr>
      </w:pPr>
      <w:r>
        <w:rPr>
          <w:lang w:eastAsia="es-ES"/>
        </w:rPr>
        <w:t>Las resultantes de ejecuciones de fallos de los TEAR o tribunales de los contencioso-administrativo que hubieran sido objeto de suspensión durante la tramitación</w:t>
      </w:r>
      <w:r w:rsidR="00696B2B">
        <w:rPr>
          <w:lang w:eastAsia="es-ES"/>
        </w:rPr>
        <w:t xml:space="preserve"> del procedimiento o proceso de impugnación.</w:t>
      </w:r>
    </w:p>
    <w:p w:rsidR="00696B2B" w:rsidRDefault="00696B2B" w:rsidP="006C79B1">
      <w:pPr>
        <w:pStyle w:val="Prrafodelista"/>
        <w:numPr>
          <w:ilvl w:val="0"/>
          <w:numId w:val="21"/>
        </w:numPr>
        <w:rPr>
          <w:lang w:eastAsia="es-ES"/>
        </w:rPr>
      </w:pPr>
      <w:r>
        <w:rPr>
          <w:lang w:eastAsia="es-ES"/>
        </w:rPr>
        <w:t>Las derivadas de tributos repercutidos salvo que las cuotas repercutidas no hayan sido pagadas.</w:t>
      </w:r>
    </w:p>
    <w:p w:rsidR="00696B2B" w:rsidRDefault="00696B2B" w:rsidP="006C79B1">
      <w:pPr>
        <w:pStyle w:val="Prrafodelista"/>
        <w:numPr>
          <w:ilvl w:val="0"/>
          <w:numId w:val="21"/>
        </w:numPr>
        <w:rPr>
          <w:lang w:eastAsia="es-ES"/>
        </w:rPr>
      </w:pPr>
      <w:r>
        <w:rPr>
          <w:lang w:eastAsia="es-ES"/>
        </w:rPr>
        <w:t>Las correspondientes a pagos fraccionados del Impuesto sobre sociedades</w:t>
      </w:r>
    </w:p>
    <w:p w:rsidR="006C79B1" w:rsidRDefault="006C79B1" w:rsidP="006C79B1">
      <w:pPr>
        <w:rPr>
          <w:b/>
          <w:lang w:eastAsia="es-ES"/>
        </w:rPr>
      </w:pPr>
      <w:r w:rsidRPr="006C79B1">
        <w:rPr>
          <w:b/>
          <w:lang w:eastAsia="es-ES"/>
        </w:rPr>
        <w:t>Garantías.</w:t>
      </w:r>
    </w:p>
    <w:p w:rsidR="006C79B1" w:rsidRDefault="006C79B1" w:rsidP="006C79B1">
      <w:pPr>
        <w:rPr>
          <w:lang w:eastAsia="es-ES"/>
        </w:rPr>
      </w:pPr>
      <w:r>
        <w:rPr>
          <w:lang w:eastAsia="es-ES"/>
        </w:rPr>
        <w:t>Para garantizar los aplazamientos o fraccionamientos, la Administración tributaria podrá exigir que se constituya a su favor aval solidario de entidad de crédito o sociedad de garantía recíproca o certificado de seguro de caución.</w:t>
      </w:r>
    </w:p>
    <w:p w:rsidR="006C79B1" w:rsidRDefault="006C79B1" w:rsidP="006C79B1">
      <w:pPr>
        <w:rPr>
          <w:lang w:eastAsia="es-ES"/>
        </w:rPr>
      </w:pPr>
      <w:r>
        <w:rPr>
          <w:lang w:eastAsia="es-ES"/>
        </w:rPr>
        <w:t>Si se justifica que no se puede obtener dicho aval o certificado o que su aportación compromete la viabilidad de la actividad economía, la Administración podrá admitir otras garantía</w:t>
      </w:r>
      <w:r w:rsidR="00696B2B">
        <w:rPr>
          <w:lang w:eastAsia="es-ES"/>
        </w:rPr>
        <w:t>s como hipoteca, prenda, fianza personal y solidaria u otras que estime suficientes</w:t>
      </w:r>
    </w:p>
    <w:p w:rsidR="006C79B1" w:rsidRDefault="006C79B1" w:rsidP="006C79B1">
      <w:pPr>
        <w:rPr>
          <w:lang w:eastAsia="es-ES"/>
        </w:rPr>
      </w:pPr>
      <w:r>
        <w:rPr>
          <w:lang w:eastAsia="es-ES"/>
        </w:rPr>
        <w:t>El obligado tributario podrá solicitar de la Administración la adopción de medidas cautelares en sustitución de las garantías anteriores.</w:t>
      </w:r>
    </w:p>
    <w:p w:rsidR="006C79B1" w:rsidRDefault="006C79B1" w:rsidP="006C79B1">
      <w:pPr>
        <w:rPr>
          <w:lang w:eastAsia="es-ES"/>
        </w:rPr>
      </w:pPr>
      <w:r>
        <w:rPr>
          <w:lang w:eastAsia="es-ES"/>
        </w:rPr>
        <w:t>La garantía cubrirá el importe del principal y de los intereses de demora que genere el aplazamiento y fraccionamiento, más un 25 por 100 de la suma de ambas partidas.</w:t>
      </w:r>
    </w:p>
    <w:p w:rsidR="006C79B1" w:rsidRDefault="006C79B1" w:rsidP="006C79B1">
      <w:pPr>
        <w:rPr>
          <w:lang w:eastAsia="es-ES"/>
        </w:rPr>
      </w:pPr>
      <w:r>
        <w:rPr>
          <w:lang w:eastAsia="es-ES"/>
        </w:rPr>
        <w:lastRenderedPageBreak/>
        <w:t>Cuando la totalidad de la deuda se garantice con los medios del párrafo 1º</w:t>
      </w:r>
      <w:r w:rsidR="00696B2B">
        <w:rPr>
          <w:lang w:eastAsia="es-ES"/>
        </w:rPr>
        <w:t xml:space="preserve"> (aval o seguro de caución)</w:t>
      </w:r>
      <w:r>
        <w:rPr>
          <w:lang w:eastAsia="es-ES"/>
        </w:rPr>
        <w:t>, el interés de demora exigible será el interés legal que corresponda hasta la fecha del ingreso.</w:t>
      </w:r>
    </w:p>
    <w:p w:rsidR="006C79B1" w:rsidRDefault="006C79B1" w:rsidP="006C79B1">
      <w:pPr>
        <w:rPr>
          <w:lang w:eastAsia="es-ES"/>
        </w:rPr>
      </w:pPr>
      <w:r>
        <w:rPr>
          <w:lang w:eastAsia="es-ES"/>
        </w:rPr>
        <w:t>Hay algunos casos en los que se puede dispensar total o parcialmente al obligado de la constitución de las garantías:</w:t>
      </w:r>
    </w:p>
    <w:p w:rsidR="006C79B1" w:rsidRDefault="006C79B1" w:rsidP="006C79B1">
      <w:pPr>
        <w:pStyle w:val="Prrafodelista"/>
        <w:numPr>
          <w:ilvl w:val="0"/>
          <w:numId w:val="26"/>
        </w:numPr>
        <w:rPr>
          <w:lang w:eastAsia="es-ES"/>
        </w:rPr>
      </w:pPr>
      <w:r>
        <w:rPr>
          <w:lang w:eastAsia="es-ES"/>
        </w:rPr>
        <w:t xml:space="preserve">Cuando las deudas tributarias sean </w:t>
      </w:r>
      <w:r w:rsidR="00696B2B">
        <w:rPr>
          <w:lang w:eastAsia="es-ES"/>
        </w:rPr>
        <w:t>inferiores a 30</w:t>
      </w:r>
      <w:r>
        <w:rPr>
          <w:lang w:eastAsia="es-ES"/>
        </w:rPr>
        <w:t>.000€</w:t>
      </w:r>
    </w:p>
    <w:p w:rsidR="006C79B1" w:rsidRDefault="006C79B1" w:rsidP="006C79B1">
      <w:pPr>
        <w:pStyle w:val="Prrafodelista"/>
        <w:numPr>
          <w:ilvl w:val="0"/>
          <w:numId w:val="26"/>
        </w:numPr>
        <w:rPr>
          <w:lang w:eastAsia="es-ES"/>
        </w:rPr>
      </w:pPr>
      <w:r>
        <w:rPr>
          <w:lang w:eastAsia="es-ES"/>
        </w:rPr>
        <w:t>Cuando el obligado carezca de bienes para garantizar la deuda y la ejecución de su patrimonio afectare sustancialmente al mantenimi</w:t>
      </w:r>
      <w:r w:rsidR="00696B2B">
        <w:rPr>
          <w:lang w:eastAsia="es-ES"/>
        </w:rPr>
        <w:t>ento de la capacidad productiva y el nivel de empleo de la actividad.</w:t>
      </w:r>
    </w:p>
    <w:p w:rsidR="00EC0AE2" w:rsidRDefault="006C79B1" w:rsidP="00EC0AE2">
      <w:pPr>
        <w:pStyle w:val="Prrafodelista"/>
        <w:numPr>
          <w:ilvl w:val="0"/>
          <w:numId w:val="26"/>
        </w:numPr>
        <w:rPr>
          <w:lang w:eastAsia="es-ES"/>
        </w:rPr>
      </w:pPr>
      <w:r>
        <w:rPr>
          <w:lang w:eastAsia="es-ES"/>
        </w:rPr>
        <w:t>En los demás casos que prevea la normativa tributaria.</w:t>
      </w:r>
    </w:p>
    <w:p w:rsidR="00FD27AD" w:rsidRDefault="00FD27AD" w:rsidP="00FD27AD">
      <w:pPr>
        <w:ind w:left="360"/>
        <w:rPr>
          <w:lang w:eastAsia="es-ES"/>
        </w:rPr>
      </w:pPr>
    </w:p>
    <w:p w:rsidR="00FD27AD" w:rsidRDefault="00FD27AD" w:rsidP="00FD27AD">
      <w:pPr>
        <w:ind w:left="360"/>
        <w:rPr>
          <w:lang w:eastAsia="es-ES"/>
        </w:rPr>
      </w:pPr>
      <w:r>
        <w:rPr>
          <w:lang w:eastAsia="es-ES"/>
        </w:rPr>
        <w:t>7. PARTICIPACIÓN DE LAS ENTIDADES DE CRÉDITO EN EL PROCEDIMIENTO DE RECAUDACIÓN.</w:t>
      </w:r>
    </w:p>
    <w:p w:rsidR="00FD27AD" w:rsidRDefault="00FD27AD" w:rsidP="00FD27AD">
      <w:pPr>
        <w:ind w:left="360"/>
        <w:rPr>
          <w:lang w:eastAsia="es-ES"/>
        </w:rPr>
      </w:pPr>
      <w:r>
        <w:rPr>
          <w:lang w:eastAsia="es-ES"/>
        </w:rPr>
        <w:t>El artículo 61 de la LGT establece que se entiende pagada en efectivo una deuda tributaria cuando se ha realizado el ingreso de su importe en las cajas de los órganos competentes, oficinas recaudadoras o entidades autorizadas para su admisión.</w:t>
      </w:r>
    </w:p>
    <w:p w:rsidR="00FD27AD" w:rsidRDefault="00FD27AD" w:rsidP="00FD27AD">
      <w:pPr>
        <w:ind w:left="360"/>
        <w:rPr>
          <w:lang w:eastAsia="es-ES"/>
        </w:rPr>
      </w:pPr>
      <w:r>
        <w:rPr>
          <w:lang w:eastAsia="es-ES"/>
        </w:rPr>
        <w:t xml:space="preserve">Las entidades autorizadas pueden actuar de dos formas: Prestando el servicio de </w:t>
      </w:r>
      <w:proofErr w:type="gramStart"/>
      <w:r>
        <w:rPr>
          <w:lang w:eastAsia="es-ES"/>
        </w:rPr>
        <w:t>caja  previo</w:t>
      </w:r>
      <w:proofErr w:type="gramEnd"/>
      <w:r>
        <w:rPr>
          <w:lang w:eastAsia="es-ES"/>
        </w:rPr>
        <w:t xml:space="preserve"> convenio con la Administración o como entidades colaboradoras </w:t>
      </w:r>
      <w:r w:rsidR="0092495E">
        <w:rPr>
          <w:lang w:eastAsia="es-ES"/>
        </w:rPr>
        <w:t>previa autorización de la administración y sin retribución alguna.</w:t>
      </w:r>
    </w:p>
    <w:p w:rsidR="0092495E" w:rsidRDefault="0092495E" w:rsidP="00FD27AD">
      <w:pPr>
        <w:ind w:left="360"/>
        <w:rPr>
          <w:lang w:eastAsia="es-ES"/>
        </w:rPr>
      </w:pPr>
      <w:r>
        <w:rPr>
          <w:lang w:eastAsia="es-ES"/>
        </w:rPr>
        <w:t>Los obligados tributarios podrán ingresar en las entidades colaboradoras las siguientes deudas:</w:t>
      </w:r>
    </w:p>
    <w:p w:rsidR="0092495E" w:rsidRDefault="0092495E" w:rsidP="0092495E">
      <w:pPr>
        <w:pStyle w:val="Prrafodelista"/>
        <w:numPr>
          <w:ilvl w:val="0"/>
          <w:numId w:val="40"/>
        </w:numPr>
        <w:rPr>
          <w:lang w:eastAsia="es-ES"/>
        </w:rPr>
      </w:pPr>
      <w:r>
        <w:rPr>
          <w:lang w:eastAsia="es-ES"/>
        </w:rPr>
        <w:t>Las que resulten de autoliquidaciones</w:t>
      </w:r>
    </w:p>
    <w:p w:rsidR="0092495E" w:rsidRDefault="0092495E" w:rsidP="0092495E">
      <w:pPr>
        <w:pStyle w:val="Prrafodelista"/>
        <w:numPr>
          <w:ilvl w:val="0"/>
          <w:numId w:val="40"/>
        </w:numPr>
        <w:rPr>
          <w:lang w:eastAsia="es-ES"/>
        </w:rPr>
      </w:pPr>
      <w:r>
        <w:rPr>
          <w:lang w:eastAsia="es-ES"/>
        </w:rPr>
        <w:t>Las derivadas de liquidaciones practicadas por la administración.</w:t>
      </w:r>
    </w:p>
    <w:p w:rsidR="0092495E" w:rsidRDefault="0092495E" w:rsidP="0092495E">
      <w:pPr>
        <w:pStyle w:val="Prrafodelista"/>
        <w:numPr>
          <w:ilvl w:val="0"/>
          <w:numId w:val="40"/>
        </w:numPr>
        <w:rPr>
          <w:lang w:eastAsia="es-ES"/>
        </w:rPr>
      </w:pPr>
      <w:r>
        <w:rPr>
          <w:lang w:eastAsia="es-ES"/>
        </w:rPr>
        <w:t>Cualesquiera otras salvo que el Ministro de Hacienda establezca que el ingreso debe realizarse obligatoriamente en entidades que presten el servicio de caja.</w:t>
      </w:r>
    </w:p>
    <w:p w:rsidR="0092495E" w:rsidRDefault="0092495E" w:rsidP="0092495E">
      <w:pPr>
        <w:ind w:left="360"/>
        <w:rPr>
          <w:lang w:eastAsia="es-ES"/>
        </w:rPr>
      </w:pPr>
      <w:r>
        <w:rPr>
          <w:lang w:eastAsia="es-ES"/>
        </w:rPr>
        <w:t>Sólo podrán actuar como entidades colaboradoras o como entidades que presten el servicio de caja: Los bancos, las cajas de ahorro y las cooperativas de crédito.</w:t>
      </w:r>
    </w:p>
    <w:p w:rsidR="0092495E" w:rsidRDefault="0092495E" w:rsidP="0092495E">
      <w:pPr>
        <w:ind w:left="360"/>
        <w:rPr>
          <w:lang w:eastAsia="es-ES"/>
        </w:rPr>
      </w:pPr>
      <w:r>
        <w:rPr>
          <w:lang w:eastAsia="es-ES"/>
        </w:rPr>
        <w:t>En ningún caso tendrán el carácter de órganos de recaudación.</w:t>
      </w:r>
    </w:p>
    <w:p w:rsidR="00FD27AD" w:rsidRPr="00EC0AE2" w:rsidRDefault="00FD27AD" w:rsidP="00FD27AD">
      <w:pPr>
        <w:ind w:left="360"/>
        <w:rPr>
          <w:lang w:eastAsia="es-ES"/>
        </w:rPr>
      </w:pPr>
    </w:p>
    <w:sectPr w:rsidR="00FD27AD" w:rsidRPr="00EC0AE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9289E"/>
    <w:multiLevelType w:val="hybridMultilevel"/>
    <w:tmpl w:val="CFDA545A"/>
    <w:lvl w:ilvl="0" w:tplc="0C0A0017">
      <w:start w:val="1"/>
      <w:numFmt w:val="lowerLetter"/>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 w15:restartNumberingAfterBreak="0">
    <w:nsid w:val="05AF2C40"/>
    <w:multiLevelType w:val="multilevel"/>
    <w:tmpl w:val="90B4D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7A46CE"/>
    <w:multiLevelType w:val="hybridMultilevel"/>
    <w:tmpl w:val="A3D0F696"/>
    <w:lvl w:ilvl="0" w:tplc="0C0A0015">
      <w:start w:val="1"/>
      <w:numFmt w:val="upperLetter"/>
      <w:lvlText w:val="%1."/>
      <w:lvlJc w:val="left"/>
      <w:pPr>
        <w:ind w:left="720" w:hanging="360"/>
      </w:pPr>
    </w:lvl>
    <w:lvl w:ilvl="1" w:tplc="A04606EE">
      <w:start w:val="1"/>
      <w:numFmt w:val="lowerLetter"/>
      <w:lvlText w:val="%2)"/>
      <w:lvlJc w:val="left"/>
      <w:pPr>
        <w:ind w:left="1440" w:hanging="360"/>
      </w:pPr>
      <w:rPr>
        <w:rFonts w:hint="default"/>
        <w:b w:val="0"/>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6560E1A"/>
    <w:multiLevelType w:val="hybridMultilevel"/>
    <w:tmpl w:val="591AA56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6D81349"/>
    <w:multiLevelType w:val="hybridMultilevel"/>
    <w:tmpl w:val="07EEA1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6E5790E"/>
    <w:multiLevelType w:val="multilevel"/>
    <w:tmpl w:val="BA9A3F22"/>
    <w:lvl w:ilvl="0">
      <w:start w:val="3"/>
      <w:numFmt w:val="decimal"/>
      <w:lvlText w:val="%1."/>
      <w:lvlJc w:val="left"/>
      <w:pPr>
        <w:ind w:left="510" w:hanging="510"/>
      </w:pPr>
      <w:rPr>
        <w:rFonts w:hint="default"/>
      </w:rPr>
    </w:lvl>
    <w:lvl w:ilvl="1">
      <w:start w:val="3"/>
      <w:numFmt w:val="decimal"/>
      <w:lvlText w:val="%1.%2."/>
      <w:lvlJc w:val="left"/>
      <w:pPr>
        <w:ind w:left="982" w:hanging="510"/>
      </w:pPr>
      <w:rPr>
        <w:rFonts w:hint="default"/>
      </w:rPr>
    </w:lvl>
    <w:lvl w:ilvl="2">
      <w:start w:val="4"/>
      <w:numFmt w:val="decimal"/>
      <w:lvlText w:val="%1.%2.%3."/>
      <w:lvlJc w:val="left"/>
      <w:pPr>
        <w:ind w:left="1664" w:hanging="720"/>
      </w:pPr>
      <w:rPr>
        <w:rFonts w:hint="default"/>
      </w:rPr>
    </w:lvl>
    <w:lvl w:ilvl="3">
      <w:start w:val="1"/>
      <w:numFmt w:val="decimal"/>
      <w:lvlText w:val="%1.%2.%3.%4."/>
      <w:lvlJc w:val="left"/>
      <w:pPr>
        <w:ind w:left="2136" w:hanging="720"/>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6" w15:restartNumberingAfterBreak="0">
    <w:nsid w:val="19B72F93"/>
    <w:multiLevelType w:val="hybridMultilevel"/>
    <w:tmpl w:val="89D2C51A"/>
    <w:lvl w:ilvl="0" w:tplc="3594F61C">
      <w:start w:val="3"/>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BFE0570"/>
    <w:multiLevelType w:val="multilevel"/>
    <w:tmpl w:val="DF0A29B2"/>
    <w:lvl w:ilvl="0">
      <w:start w:val="1"/>
      <w:numFmt w:val="upperLetter"/>
      <w:lvlText w:val="%1."/>
      <w:lvlJc w:val="left"/>
      <w:pPr>
        <w:ind w:left="720" w:hanging="360"/>
      </w:pPr>
    </w:lvl>
    <w:lvl w:ilvl="1">
      <w:start w:val="1"/>
      <w:numFmt w:val="lowerLetter"/>
      <w:lvlText w:val="%2)"/>
      <w:lvlJc w:val="left"/>
      <w:pPr>
        <w:ind w:left="1440" w:hanging="360"/>
      </w:pPr>
      <w:rPr>
        <w:rFonts w:hint="default"/>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F3F5DC6"/>
    <w:multiLevelType w:val="hybridMultilevel"/>
    <w:tmpl w:val="383E2BE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16722F8"/>
    <w:multiLevelType w:val="multilevel"/>
    <w:tmpl w:val="E06070EE"/>
    <w:lvl w:ilvl="0">
      <w:start w:val="1"/>
      <w:numFmt w:val="decimal"/>
      <w:lvlText w:val="%1."/>
      <w:lvlJc w:val="left"/>
      <w:pPr>
        <w:ind w:left="720" w:hanging="360"/>
      </w:pPr>
      <w:rPr>
        <w:rFonts w:hint="default"/>
      </w:r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5EE5CEE"/>
    <w:multiLevelType w:val="hybridMultilevel"/>
    <w:tmpl w:val="E214C96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9445D58"/>
    <w:multiLevelType w:val="multilevel"/>
    <w:tmpl w:val="A07C317C"/>
    <w:lvl w:ilvl="0">
      <w:start w:val="5"/>
      <w:numFmt w:val="decimal"/>
      <w:lvlText w:val="%1"/>
      <w:lvlJc w:val="left"/>
      <w:pPr>
        <w:ind w:left="360" w:hanging="360"/>
      </w:pPr>
      <w:rPr>
        <w:rFonts w:hint="default"/>
      </w:rPr>
    </w:lvl>
    <w:lvl w:ilvl="1">
      <w:start w:val="1"/>
      <w:numFmt w:val="decimal"/>
      <w:lvlText w:val="%1.%2"/>
      <w:lvlJc w:val="left"/>
      <w:pPr>
        <w:ind w:left="1305" w:hanging="360"/>
      </w:pPr>
      <w:rPr>
        <w:rFonts w:hint="default"/>
      </w:rPr>
    </w:lvl>
    <w:lvl w:ilvl="2">
      <w:start w:val="1"/>
      <w:numFmt w:val="decimal"/>
      <w:lvlText w:val="%1.%2.%3"/>
      <w:lvlJc w:val="left"/>
      <w:pPr>
        <w:ind w:left="2610" w:hanging="720"/>
      </w:pPr>
      <w:rPr>
        <w:rFonts w:hint="default"/>
      </w:rPr>
    </w:lvl>
    <w:lvl w:ilvl="3">
      <w:start w:val="1"/>
      <w:numFmt w:val="decimal"/>
      <w:lvlText w:val="%1.%2.%3.%4"/>
      <w:lvlJc w:val="left"/>
      <w:pPr>
        <w:ind w:left="3555" w:hanging="720"/>
      </w:pPr>
      <w:rPr>
        <w:rFonts w:hint="default"/>
      </w:rPr>
    </w:lvl>
    <w:lvl w:ilvl="4">
      <w:start w:val="1"/>
      <w:numFmt w:val="decimal"/>
      <w:lvlText w:val="%1.%2.%3.%4.%5"/>
      <w:lvlJc w:val="left"/>
      <w:pPr>
        <w:ind w:left="4860" w:hanging="1080"/>
      </w:pPr>
      <w:rPr>
        <w:rFonts w:hint="default"/>
      </w:rPr>
    </w:lvl>
    <w:lvl w:ilvl="5">
      <w:start w:val="1"/>
      <w:numFmt w:val="decimal"/>
      <w:lvlText w:val="%1.%2.%3.%4.%5.%6"/>
      <w:lvlJc w:val="left"/>
      <w:pPr>
        <w:ind w:left="5805" w:hanging="1080"/>
      </w:pPr>
      <w:rPr>
        <w:rFonts w:hint="default"/>
      </w:rPr>
    </w:lvl>
    <w:lvl w:ilvl="6">
      <w:start w:val="1"/>
      <w:numFmt w:val="decimal"/>
      <w:lvlText w:val="%1.%2.%3.%4.%5.%6.%7"/>
      <w:lvlJc w:val="left"/>
      <w:pPr>
        <w:ind w:left="7110" w:hanging="1440"/>
      </w:pPr>
      <w:rPr>
        <w:rFonts w:hint="default"/>
      </w:rPr>
    </w:lvl>
    <w:lvl w:ilvl="7">
      <w:start w:val="1"/>
      <w:numFmt w:val="decimal"/>
      <w:lvlText w:val="%1.%2.%3.%4.%5.%6.%7.%8"/>
      <w:lvlJc w:val="left"/>
      <w:pPr>
        <w:ind w:left="8055" w:hanging="1440"/>
      </w:pPr>
      <w:rPr>
        <w:rFonts w:hint="default"/>
      </w:rPr>
    </w:lvl>
    <w:lvl w:ilvl="8">
      <w:start w:val="1"/>
      <w:numFmt w:val="decimal"/>
      <w:lvlText w:val="%1.%2.%3.%4.%5.%6.%7.%8.%9"/>
      <w:lvlJc w:val="left"/>
      <w:pPr>
        <w:ind w:left="9000" w:hanging="1440"/>
      </w:pPr>
      <w:rPr>
        <w:rFonts w:hint="default"/>
      </w:rPr>
    </w:lvl>
  </w:abstractNum>
  <w:abstractNum w:abstractNumId="12" w15:restartNumberingAfterBreak="0">
    <w:nsid w:val="2A7B7ABA"/>
    <w:multiLevelType w:val="multilevel"/>
    <w:tmpl w:val="E33C38CC"/>
    <w:lvl w:ilvl="0">
      <w:start w:val="3"/>
      <w:numFmt w:val="decimal"/>
      <w:lvlText w:val="%1."/>
      <w:lvlJc w:val="left"/>
      <w:pPr>
        <w:ind w:left="510" w:hanging="510"/>
      </w:pPr>
      <w:rPr>
        <w:rFonts w:hint="default"/>
      </w:rPr>
    </w:lvl>
    <w:lvl w:ilvl="1">
      <w:start w:val="1"/>
      <w:numFmt w:val="decimal"/>
      <w:lvlText w:val="%1.%2."/>
      <w:lvlJc w:val="left"/>
      <w:pPr>
        <w:ind w:left="1050" w:hanging="510"/>
      </w:pPr>
      <w:rPr>
        <w:rFonts w:hint="default"/>
      </w:rPr>
    </w:lvl>
    <w:lvl w:ilvl="2">
      <w:start w:val="5"/>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3" w15:restartNumberingAfterBreak="0">
    <w:nsid w:val="2C3E7D29"/>
    <w:multiLevelType w:val="multilevel"/>
    <w:tmpl w:val="3238D76A"/>
    <w:lvl w:ilvl="0">
      <w:start w:val="1"/>
      <w:numFmt w:val="decimal"/>
      <w:lvlText w:val="%1."/>
      <w:lvlJc w:val="left"/>
      <w:pPr>
        <w:ind w:left="1080" w:hanging="36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 w15:restartNumberingAfterBreak="0">
    <w:nsid w:val="2FD40F5F"/>
    <w:multiLevelType w:val="hybridMultilevel"/>
    <w:tmpl w:val="580E9BF0"/>
    <w:lvl w:ilvl="0" w:tplc="90CC43E0">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34F83A43"/>
    <w:multiLevelType w:val="hybridMultilevel"/>
    <w:tmpl w:val="CB9EFDCC"/>
    <w:lvl w:ilvl="0" w:tplc="0C0A0017">
      <w:start w:val="1"/>
      <w:numFmt w:val="lowerLetter"/>
      <w:lvlText w:val="%1)"/>
      <w:lvlJc w:val="left"/>
      <w:pPr>
        <w:ind w:left="720" w:hanging="360"/>
      </w:pPr>
    </w:lvl>
    <w:lvl w:ilvl="1" w:tplc="0C0A0017">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9606992"/>
    <w:multiLevelType w:val="hybridMultilevel"/>
    <w:tmpl w:val="7FDA5B22"/>
    <w:lvl w:ilvl="0" w:tplc="8B1AF21A">
      <w:start w:val="1"/>
      <w:numFmt w:val="low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3A4E1280"/>
    <w:multiLevelType w:val="multilevel"/>
    <w:tmpl w:val="9DA8B600"/>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8" w15:restartNumberingAfterBreak="0">
    <w:nsid w:val="3CDD22FB"/>
    <w:multiLevelType w:val="hybridMultilevel"/>
    <w:tmpl w:val="CF7AFFF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544019E"/>
    <w:multiLevelType w:val="multilevel"/>
    <w:tmpl w:val="6310B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C11136"/>
    <w:multiLevelType w:val="hybridMultilevel"/>
    <w:tmpl w:val="56FED32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47EC7DFA"/>
    <w:multiLevelType w:val="hybridMultilevel"/>
    <w:tmpl w:val="9684ADE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4D7C4C01"/>
    <w:multiLevelType w:val="multilevel"/>
    <w:tmpl w:val="055CE8D8"/>
    <w:lvl w:ilvl="0">
      <w:start w:val="3"/>
      <w:numFmt w:val="decimal"/>
      <w:lvlText w:val="%1"/>
      <w:lvlJc w:val="left"/>
      <w:pPr>
        <w:ind w:left="450" w:hanging="450"/>
      </w:pPr>
      <w:rPr>
        <w:rFonts w:hint="default"/>
      </w:rPr>
    </w:lvl>
    <w:lvl w:ilvl="1">
      <w:start w:val="1"/>
      <w:numFmt w:val="decimal"/>
      <w:lvlText w:val="%1.%2"/>
      <w:lvlJc w:val="left"/>
      <w:pPr>
        <w:ind w:left="990" w:hanging="450"/>
      </w:pPr>
      <w:rPr>
        <w:rFonts w:hint="default"/>
      </w:rPr>
    </w:lvl>
    <w:lvl w:ilvl="2">
      <w:start w:val="7"/>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3" w15:restartNumberingAfterBreak="0">
    <w:nsid w:val="4E9A31D2"/>
    <w:multiLevelType w:val="hybridMultilevel"/>
    <w:tmpl w:val="5B56829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50325D79"/>
    <w:multiLevelType w:val="multilevel"/>
    <w:tmpl w:val="89A89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0510725"/>
    <w:multiLevelType w:val="multilevel"/>
    <w:tmpl w:val="B2BA147C"/>
    <w:lvl w:ilvl="0">
      <w:start w:val="3"/>
      <w:numFmt w:val="decimal"/>
      <w:lvlText w:val="%1"/>
      <w:lvlJc w:val="left"/>
      <w:pPr>
        <w:ind w:left="450" w:hanging="450"/>
      </w:pPr>
      <w:rPr>
        <w:rFonts w:hint="default"/>
      </w:rPr>
    </w:lvl>
    <w:lvl w:ilvl="1">
      <w:start w:val="3"/>
      <w:numFmt w:val="decimal"/>
      <w:lvlText w:val="%1.%2"/>
      <w:lvlJc w:val="left"/>
      <w:pPr>
        <w:ind w:left="945" w:hanging="450"/>
      </w:pPr>
      <w:rPr>
        <w:rFonts w:hint="default"/>
      </w:rPr>
    </w:lvl>
    <w:lvl w:ilvl="2">
      <w:start w:val="2"/>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400" w:hanging="1440"/>
      </w:pPr>
      <w:rPr>
        <w:rFonts w:hint="default"/>
      </w:rPr>
    </w:lvl>
  </w:abstractNum>
  <w:abstractNum w:abstractNumId="26" w15:restartNumberingAfterBreak="0">
    <w:nsid w:val="54417E2C"/>
    <w:multiLevelType w:val="hybridMultilevel"/>
    <w:tmpl w:val="C0F2A2C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545336DD"/>
    <w:multiLevelType w:val="hybridMultilevel"/>
    <w:tmpl w:val="A036DAC4"/>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5B1A4CBA"/>
    <w:multiLevelType w:val="hybridMultilevel"/>
    <w:tmpl w:val="8CD0AF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5C963743"/>
    <w:multiLevelType w:val="hybridMultilevel"/>
    <w:tmpl w:val="919A2B9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5C9808DA"/>
    <w:multiLevelType w:val="hybridMultilevel"/>
    <w:tmpl w:val="269CA68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63B60C59"/>
    <w:multiLevelType w:val="hybridMultilevel"/>
    <w:tmpl w:val="DF127A02"/>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687B7919"/>
    <w:multiLevelType w:val="hybridMultilevel"/>
    <w:tmpl w:val="D08C33E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6D8E2B36"/>
    <w:multiLevelType w:val="hybridMultilevel"/>
    <w:tmpl w:val="F74A942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73154A2D"/>
    <w:multiLevelType w:val="hybridMultilevel"/>
    <w:tmpl w:val="A718BF8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15:restartNumberingAfterBreak="0">
    <w:nsid w:val="75C84A24"/>
    <w:multiLevelType w:val="multilevel"/>
    <w:tmpl w:val="770456C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87A3ACA"/>
    <w:multiLevelType w:val="hybridMultilevel"/>
    <w:tmpl w:val="0960056C"/>
    <w:lvl w:ilvl="0" w:tplc="3594F61C">
      <w:start w:val="3"/>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79963BDA"/>
    <w:multiLevelType w:val="hybridMultilevel"/>
    <w:tmpl w:val="C6DA56D0"/>
    <w:lvl w:ilvl="0" w:tplc="482C3CB8">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8" w15:restartNumberingAfterBreak="0">
    <w:nsid w:val="7A107772"/>
    <w:multiLevelType w:val="hybridMultilevel"/>
    <w:tmpl w:val="42FE9F32"/>
    <w:lvl w:ilvl="0" w:tplc="0C0A0011">
      <w:start w:val="1"/>
      <w:numFmt w:val="decimal"/>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9" w15:restartNumberingAfterBreak="0">
    <w:nsid w:val="7B3D3835"/>
    <w:multiLevelType w:val="hybridMultilevel"/>
    <w:tmpl w:val="E9BC79F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35"/>
  </w:num>
  <w:num w:numId="2">
    <w:abstractNumId w:val="26"/>
  </w:num>
  <w:num w:numId="3">
    <w:abstractNumId w:val="9"/>
  </w:num>
  <w:num w:numId="4">
    <w:abstractNumId w:val="37"/>
  </w:num>
  <w:num w:numId="5">
    <w:abstractNumId w:val="32"/>
  </w:num>
  <w:num w:numId="6">
    <w:abstractNumId w:val="2"/>
  </w:num>
  <w:num w:numId="7">
    <w:abstractNumId w:val="13"/>
  </w:num>
  <w:num w:numId="8">
    <w:abstractNumId w:val="17"/>
  </w:num>
  <w:num w:numId="9">
    <w:abstractNumId w:val="27"/>
  </w:num>
  <w:num w:numId="10">
    <w:abstractNumId w:val="4"/>
  </w:num>
  <w:num w:numId="11">
    <w:abstractNumId w:val="1"/>
  </w:num>
  <w:num w:numId="12">
    <w:abstractNumId w:val="34"/>
  </w:num>
  <w:num w:numId="13">
    <w:abstractNumId w:val="16"/>
  </w:num>
  <w:num w:numId="14">
    <w:abstractNumId w:val="33"/>
  </w:num>
  <w:num w:numId="15">
    <w:abstractNumId w:val="19"/>
  </w:num>
  <w:num w:numId="16">
    <w:abstractNumId w:val="15"/>
  </w:num>
  <w:num w:numId="17">
    <w:abstractNumId w:val="31"/>
  </w:num>
  <w:num w:numId="18">
    <w:abstractNumId w:val="24"/>
  </w:num>
  <w:num w:numId="19">
    <w:abstractNumId w:val="10"/>
  </w:num>
  <w:num w:numId="20">
    <w:abstractNumId w:val="14"/>
  </w:num>
  <w:num w:numId="21">
    <w:abstractNumId w:val="36"/>
  </w:num>
  <w:num w:numId="22">
    <w:abstractNumId w:val="29"/>
  </w:num>
  <w:num w:numId="23">
    <w:abstractNumId w:val="30"/>
  </w:num>
  <w:num w:numId="24">
    <w:abstractNumId w:val="3"/>
  </w:num>
  <w:num w:numId="25">
    <w:abstractNumId w:val="20"/>
  </w:num>
  <w:num w:numId="26">
    <w:abstractNumId w:val="21"/>
  </w:num>
  <w:num w:numId="27">
    <w:abstractNumId w:val="6"/>
  </w:num>
  <w:num w:numId="28">
    <w:abstractNumId w:val="0"/>
  </w:num>
  <w:num w:numId="29">
    <w:abstractNumId w:val="8"/>
  </w:num>
  <w:num w:numId="30">
    <w:abstractNumId w:val="18"/>
  </w:num>
  <w:num w:numId="31">
    <w:abstractNumId w:val="28"/>
  </w:num>
  <w:num w:numId="32">
    <w:abstractNumId w:val="39"/>
  </w:num>
  <w:num w:numId="33">
    <w:abstractNumId w:val="38"/>
  </w:num>
  <w:num w:numId="34">
    <w:abstractNumId w:val="7"/>
  </w:num>
  <w:num w:numId="35">
    <w:abstractNumId w:val="12"/>
  </w:num>
  <w:num w:numId="36">
    <w:abstractNumId w:val="22"/>
  </w:num>
  <w:num w:numId="37">
    <w:abstractNumId w:val="25"/>
  </w:num>
  <w:num w:numId="38">
    <w:abstractNumId w:val="5"/>
  </w:num>
  <w:num w:numId="39">
    <w:abstractNumId w:val="11"/>
  </w:num>
  <w:num w:numId="4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AE2"/>
    <w:rsid w:val="001823D5"/>
    <w:rsid w:val="0018397F"/>
    <w:rsid w:val="001B111D"/>
    <w:rsid w:val="001C2E70"/>
    <w:rsid w:val="002876DD"/>
    <w:rsid w:val="002C676A"/>
    <w:rsid w:val="002D7426"/>
    <w:rsid w:val="0033241D"/>
    <w:rsid w:val="0036547D"/>
    <w:rsid w:val="00415D74"/>
    <w:rsid w:val="004178F2"/>
    <w:rsid w:val="0056547E"/>
    <w:rsid w:val="0058628B"/>
    <w:rsid w:val="005B087C"/>
    <w:rsid w:val="006001D4"/>
    <w:rsid w:val="0060703D"/>
    <w:rsid w:val="00696B2B"/>
    <w:rsid w:val="006C79B1"/>
    <w:rsid w:val="007041A1"/>
    <w:rsid w:val="00717F61"/>
    <w:rsid w:val="00721AE0"/>
    <w:rsid w:val="00735104"/>
    <w:rsid w:val="0086392D"/>
    <w:rsid w:val="008728CE"/>
    <w:rsid w:val="008B66C2"/>
    <w:rsid w:val="0092495E"/>
    <w:rsid w:val="009B7E6D"/>
    <w:rsid w:val="009D1233"/>
    <w:rsid w:val="00A35EB0"/>
    <w:rsid w:val="00A4089D"/>
    <w:rsid w:val="00A62EF5"/>
    <w:rsid w:val="00AB2AE7"/>
    <w:rsid w:val="00B0506C"/>
    <w:rsid w:val="00CA51DB"/>
    <w:rsid w:val="00CC510B"/>
    <w:rsid w:val="00D30692"/>
    <w:rsid w:val="00D45A70"/>
    <w:rsid w:val="00E3050C"/>
    <w:rsid w:val="00E912E0"/>
    <w:rsid w:val="00EA7738"/>
    <w:rsid w:val="00EC0AE2"/>
    <w:rsid w:val="00F26210"/>
    <w:rsid w:val="00F741C3"/>
    <w:rsid w:val="00F96D9E"/>
    <w:rsid w:val="00FD27A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1DED1"/>
  <w15:docId w15:val="{A3B51C13-77CE-4CF4-AEC2-F7417542F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397F"/>
    <w:pPr>
      <w:jc w:val="both"/>
    </w:pPr>
    <w:rPr>
      <w:rFonts w:ascii="Times New Roman" w:hAnsi="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EC0AE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EC0AE2"/>
    <w:rPr>
      <w:rFonts w:asciiTheme="majorHAnsi" w:eastAsiaTheme="majorEastAsia" w:hAnsiTheme="majorHAnsi" w:cstheme="majorBidi"/>
      <w:color w:val="17365D" w:themeColor="text2" w:themeShade="BF"/>
      <w:spacing w:val="5"/>
      <w:kern w:val="28"/>
      <w:sz w:val="52"/>
      <w:szCs w:val="52"/>
    </w:rPr>
  </w:style>
  <w:style w:type="paragraph" w:styleId="Prrafodelista">
    <w:name w:val="List Paragraph"/>
    <w:basedOn w:val="Normal"/>
    <w:uiPriority w:val="34"/>
    <w:qFormat/>
    <w:rsid w:val="00EC0AE2"/>
    <w:pPr>
      <w:ind w:left="720"/>
      <w:contextualSpacing/>
    </w:pPr>
  </w:style>
  <w:style w:type="paragraph" w:styleId="Sinespaciado">
    <w:name w:val="No Spacing"/>
    <w:uiPriority w:val="1"/>
    <w:qFormat/>
    <w:rsid w:val="00415D74"/>
    <w:pPr>
      <w:spacing w:after="0" w:line="240" w:lineRule="auto"/>
    </w:pPr>
  </w:style>
  <w:style w:type="paragraph" w:styleId="NormalWeb">
    <w:name w:val="Normal (Web)"/>
    <w:basedOn w:val="Normal"/>
    <w:uiPriority w:val="99"/>
    <w:semiHidden/>
    <w:unhideWhenUsed/>
    <w:rsid w:val="00D45A70"/>
    <w:pPr>
      <w:spacing w:before="100" w:beforeAutospacing="1" w:after="100" w:afterAutospacing="1" w:line="240" w:lineRule="auto"/>
    </w:pPr>
    <w:rPr>
      <w:rFonts w:eastAsia="Times New Roman" w:cs="Times New Roman"/>
      <w:sz w:val="24"/>
      <w:szCs w:val="24"/>
      <w:lang w:eastAsia="es-ES"/>
    </w:rPr>
  </w:style>
  <w:style w:type="character" w:customStyle="1" w:styleId="apple-converted-space">
    <w:name w:val="apple-converted-space"/>
    <w:basedOn w:val="Fuentedeprrafopredeter"/>
    <w:rsid w:val="00D45A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603645">
      <w:bodyDiv w:val="1"/>
      <w:marLeft w:val="0"/>
      <w:marRight w:val="0"/>
      <w:marTop w:val="0"/>
      <w:marBottom w:val="0"/>
      <w:divBdr>
        <w:top w:val="none" w:sz="0" w:space="0" w:color="auto"/>
        <w:left w:val="none" w:sz="0" w:space="0" w:color="auto"/>
        <w:bottom w:val="none" w:sz="0" w:space="0" w:color="auto"/>
        <w:right w:val="none" w:sz="0" w:space="0" w:color="auto"/>
      </w:divBdr>
    </w:div>
    <w:div w:id="916593936">
      <w:bodyDiv w:val="1"/>
      <w:marLeft w:val="0"/>
      <w:marRight w:val="0"/>
      <w:marTop w:val="0"/>
      <w:marBottom w:val="0"/>
      <w:divBdr>
        <w:top w:val="none" w:sz="0" w:space="0" w:color="auto"/>
        <w:left w:val="none" w:sz="0" w:space="0" w:color="auto"/>
        <w:bottom w:val="none" w:sz="0" w:space="0" w:color="auto"/>
        <w:right w:val="none" w:sz="0" w:space="0" w:color="auto"/>
      </w:divBdr>
    </w:div>
    <w:div w:id="929847720">
      <w:bodyDiv w:val="1"/>
      <w:marLeft w:val="0"/>
      <w:marRight w:val="0"/>
      <w:marTop w:val="0"/>
      <w:marBottom w:val="0"/>
      <w:divBdr>
        <w:top w:val="none" w:sz="0" w:space="0" w:color="auto"/>
        <w:left w:val="none" w:sz="0" w:space="0" w:color="auto"/>
        <w:bottom w:val="none" w:sz="0" w:space="0" w:color="auto"/>
        <w:right w:val="none" w:sz="0" w:space="0" w:color="auto"/>
      </w:divBdr>
    </w:div>
    <w:div w:id="1472478471">
      <w:bodyDiv w:val="1"/>
      <w:marLeft w:val="0"/>
      <w:marRight w:val="0"/>
      <w:marTop w:val="0"/>
      <w:marBottom w:val="0"/>
      <w:divBdr>
        <w:top w:val="none" w:sz="0" w:space="0" w:color="auto"/>
        <w:left w:val="none" w:sz="0" w:space="0" w:color="auto"/>
        <w:bottom w:val="none" w:sz="0" w:space="0" w:color="auto"/>
        <w:right w:val="none" w:sz="0" w:space="0" w:color="auto"/>
      </w:divBdr>
    </w:div>
    <w:div w:id="1843550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257</TotalTime>
  <Pages>11</Pages>
  <Words>3962</Words>
  <Characters>21794</Characters>
  <Application>Microsoft Office Word</Application>
  <DocSecurity>0</DocSecurity>
  <Lines>181</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dc:creator>
  <cp:lastModifiedBy>Patricia</cp:lastModifiedBy>
  <cp:revision>16</cp:revision>
  <dcterms:created xsi:type="dcterms:W3CDTF">2016-06-22T14:01:00Z</dcterms:created>
  <dcterms:modified xsi:type="dcterms:W3CDTF">2018-11-09T08:48:00Z</dcterms:modified>
</cp:coreProperties>
</file>